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F7" w:rsidRDefault="004F12F7" w:rsidP="004F12F7">
      <w:pPr>
        <w:suppressAutoHyphens/>
        <w:ind w:left="180"/>
        <w:jc w:val="center"/>
        <w:rPr>
          <w:b/>
          <w:sz w:val="28"/>
          <w:szCs w:val="28"/>
        </w:rPr>
      </w:pPr>
      <w:r w:rsidRPr="0078117E">
        <w:rPr>
          <w:b/>
          <w:noProof/>
          <w:color w:val="000080"/>
          <w:sz w:val="36"/>
          <w:szCs w:val="36"/>
        </w:rPr>
        <w:drawing>
          <wp:inline distT="0" distB="0" distL="0" distR="0" wp14:anchorId="6107E915" wp14:editId="0785A4B2">
            <wp:extent cx="727200" cy="734400"/>
            <wp:effectExtent l="0" t="0" r="0" b="0"/>
            <wp:docPr id="3" name="Рисунок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8" cstate="print"/>
                    <a:srcRect/>
                    <a:stretch>
                      <a:fillRect/>
                    </a:stretch>
                  </pic:blipFill>
                  <pic:spPr bwMode="auto">
                    <a:xfrm>
                      <a:off x="0" y="0"/>
                      <a:ext cx="727492" cy="734695"/>
                    </a:xfrm>
                    <a:prstGeom prst="rect">
                      <a:avLst/>
                    </a:prstGeom>
                    <a:noFill/>
                    <a:ln w="9525">
                      <a:noFill/>
                      <a:miter lim="800000"/>
                      <a:headEnd/>
                      <a:tailEnd/>
                    </a:ln>
                  </pic:spPr>
                </pic:pic>
              </a:graphicData>
            </a:graphic>
          </wp:inline>
        </w:drawing>
      </w:r>
    </w:p>
    <w:p w:rsidR="004F12F7" w:rsidRPr="00A8198B" w:rsidRDefault="004F12F7" w:rsidP="004F12F7">
      <w:pPr>
        <w:suppressAutoHyphens/>
        <w:ind w:left="180"/>
        <w:jc w:val="center"/>
        <w:rPr>
          <w:rFonts w:ascii="PT Astra Serif" w:hAnsi="PT Astra Serif"/>
          <w:b/>
          <w:sz w:val="28"/>
          <w:szCs w:val="28"/>
        </w:rPr>
      </w:pPr>
      <w:r w:rsidRPr="00A8198B">
        <w:rPr>
          <w:rFonts w:ascii="PT Astra Serif" w:hAnsi="PT Astra Serif"/>
          <w:b/>
          <w:sz w:val="32"/>
          <w:szCs w:val="32"/>
        </w:rPr>
        <w:t xml:space="preserve"> Министерство финансов Ульяновской области</w:t>
      </w:r>
    </w:p>
    <w:p w:rsidR="004F12F7" w:rsidRPr="00A8198B" w:rsidRDefault="004F12F7" w:rsidP="004F12F7">
      <w:pPr>
        <w:suppressAutoHyphens/>
        <w:ind w:right="-379"/>
        <w:jc w:val="center"/>
        <w:rPr>
          <w:rFonts w:ascii="PT Astra Serif" w:hAnsi="PT Astra Serif"/>
          <w:b/>
          <w:sz w:val="28"/>
          <w:szCs w:val="28"/>
        </w:rPr>
      </w:pPr>
    </w:p>
    <w:p w:rsidR="004F12F7" w:rsidRPr="004F12F7" w:rsidRDefault="004F12F7" w:rsidP="004F12F7">
      <w:pPr>
        <w:pStyle w:val="2"/>
        <w:tabs>
          <w:tab w:val="left" w:pos="3510"/>
        </w:tabs>
        <w:suppressAutoHyphens/>
        <w:spacing w:after="0" w:line="240" w:lineRule="auto"/>
        <w:ind w:firstLine="0"/>
        <w:jc w:val="center"/>
        <w:rPr>
          <w:rFonts w:ascii="PT Astra Serif" w:hAnsi="PT Astra Serif"/>
          <w:b/>
          <w:bCs/>
          <w14:shadow w14:blurRad="50800" w14:dist="38100" w14:dir="2700000" w14:sx="100000" w14:sy="100000" w14:kx="0" w14:ky="0" w14:algn="tl">
            <w14:srgbClr w14:val="000000">
              <w14:alpha w14:val="60000"/>
            </w14:srgbClr>
          </w14:shadow>
        </w:rPr>
      </w:pPr>
    </w:p>
    <w:p w:rsidR="004F12F7" w:rsidRPr="004F12F7" w:rsidRDefault="004F12F7" w:rsidP="004F12F7">
      <w:pPr>
        <w:pStyle w:val="2"/>
        <w:tabs>
          <w:tab w:val="left" w:pos="3510"/>
        </w:tabs>
        <w:suppressAutoHyphens/>
        <w:spacing w:after="0" w:line="240" w:lineRule="auto"/>
        <w:ind w:firstLine="0"/>
        <w:jc w:val="center"/>
        <w:rPr>
          <w:rFonts w:ascii="PT Astra Serif" w:hAnsi="PT Astra Serif"/>
          <w:b/>
          <w:bCs/>
          <w14:shadow w14:blurRad="50800" w14:dist="38100" w14:dir="2700000" w14:sx="100000" w14:sy="100000" w14:kx="0" w14:ky="0" w14:algn="tl">
            <w14:srgbClr w14:val="000000">
              <w14:alpha w14:val="60000"/>
            </w14:srgbClr>
          </w14:shadow>
        </w:rPr>
      </w:pPr>
    </w:p>
    <w:tbl>
      <w:tblPr>
        <w:tblW w:w="7427" w:type="dxa"/>
        <w:tblLook w:val="01E0" w:firstRow="1" w:lastRow="1" w:firstColumn="1" w:lastColumn="1" w:noHBand="0" w:noVBand="0"/>
      </w:tblPr>
      <w:tblGrid>
        <w:gridCol w:w="7427"/>
      </w:tblGrid>
      <w:tr w:rsidR="004F12F7" w:rsidRPr="00A8198B" w:rsidTr="00A53B8F">
        <w:trPr>
          <w:trHeight w:val="1019"/>
        </w:trPr>
        <w:tc>
          <w:tcPr>
            <w:tcW w:w="7427" w:type="dxa"/>
            <w:shd w:val="clear" w:color="auto" w:fill="auto"/>
          </w:tcPr>
          <w:p w:rsidR="004F12F7" w:rsidRPr="00A8198B" w:rsidRDefault="004F12F7" w:rsidP="00A53B8F">
            <w:pPr>
              <w:suppressAutoHyphens/>
              <w:jc w:val="center"/>
              <w:rPr>
                <w:rFonts w:ascii="PT Astra Serif" w:hAnsi="PT Astra Serif"/>
                <w:b/>
                <w:sz w:val="36"/>
                <w:szCs w:val="36"/>
              </w:rPr>
            </w:pPr>
            <w:r w:rsidRPr="00A8198B">
              <w:rPr>
                <w:rFonts w:ascii="PT Astra Serif" w:hAnsi="PT Astra Serif"/>
                <w:b/>
                <w:sz w:val="36"/>
                <w:szCs w:val="36"/>
              </w:rPr>
              <w:t xml:space="preserve">                       Брошюра по итогам акции</w:t>
            </w:r>
          </w:p>
          <w:p w:rsidR="004F12F7" w:rsidRPr="00A8198B" w:rsidRDefault="004F12F7" w:rsidP="00A53B8F">
            <w:pPr>
              <w:suppressAutoHyphens/>
              <w:ind w:left="2127" w:hanging="2127"/>
              <w:jc w:val="both"/>
              <w:rPr>
                <w:rFonts w:ascii="PT Astra Serif" w:hAnsi="PT Astra Serif"/>
                <w:b/>
                <w:sz w:val="36"/>
                <w:szCs w:val="36"/>
              </w:rPr>
            </w:pPr>
            <w:r w:rsidRPr="00A8198B">
              <w:rPr>
                <w:rFonts w:ascii="PT Astra Serif" w:hAnsi="PT Astra Serif"/>
                <w:b/>
                <w:sz w:val="36"/>
                <w:szCs w:val="36"/>
              </w:rPr>
              <w:t xml:space="preserve">                     «Месячник налоговой помощи      и финансовой грамотности»</w:t>
            </w:r>
          </w:p>
          <w:p w:rsidR="004F12F7" w:rsidRPr="00A8198B" w:rsidRDefault="004F12F7" w:rsidP="00A53B8F">
            <w:pPr>
              <w:suppressAutoHyphens/>
              <w:jc w:val="center"/>
              <w:rPr>
                <w:rFonts w:ascii="PT Astra Serif" w:hAnsi="PT Astra Serif"/>
                <w:b/>
                <w:sz w:val="36"/>
                <w:szCs w:val="36"/>
              </w:rPr>
            </w:pPr>
            <w:r w:rsidRPr="00A8198B">
              <w:rPr>
                <w:rFonts w:ascii="PT Astra Serif" w:hAnsi="PT Astra Serif"/>
                <w:b/>
                <w:sz w:val="36"/>
                <w:szCs w:val="36"/>
              </w:rPr>
              <w:t xml:space="preserve">                       в муниципальном образовании</w:t>
            </w:r>
          </w:p>
          <w:p w:rsidR="004F12F7" w:rsidRPr="00A8198B" w:rsidRDefault="004F12F7" w:rsidP="00A53B8F">
            <w:pPr>
              <w:suppressAutoHyphens/>
              <w:jc w:val="center"/>
              <w:rPr>
                <w:rFonts w:ascii="PT Astra Serif" w:hAnsi="PT Astra Serif"/>
                <w:sz w:val="36"/>
                <w:szCs w:val="36"/>
              </w:rPr>
            </w:pPr>
            <w:r w:rsidRPr="00A8198B">
              <w:rPr>
                <w:rFonts w:ascii="PT Astra Serif" w:hAnsi="PT Astra Serif"/>
                <w:b/>
                <w:sz w:val="36"/>
                <w:szCs w:val="36"/>
              </w:rPr>
              <w:t xml:space="preserve">                     «</w:t>
            </w:r>
            <w:proofErr w:type="spellStart"/>
            <w:r w:rsidRPr="00A8198B">
              <w:rPr>
                <w:rFonts w:ascii="PT Astra Serif" w:hAnsi="PT Astra Serif"/>
                <w:b/>
                <w:sz w:val="36"/>
                <w:szCs w:val="36"/>
              </w:rPr>
              <w:t>Базарносызганский</w:t>
            </w:r>
            <w:proofErr w:type="spellEnd"/>
            <w:r w:rsidRPr="00A8198B">
              <w:rPr>
                <w:rFonts w:ascii="PT Astra Serif" w:hAnsi="PT Astra Serif"/>
                <w:b/>
                <w:sz w:val="36"/>
                <w:szCs w:val="36"/>
              </w:rPr>
              <w:t xml:space="preserve"> район».</w:t>
            </w:r>
          </w:p>
          <w:p w:rsidR="004F12F7" w:rsidRPr="00A8198B" w:rsidRDefault="004F12F7" w:rsidP="00A53B8F">
            <w:pPr>
              <w:suppressAutoHyphens/>
              <w:jc w:val="both"/>
              <w:rPr>
                <w:rFonts w:ascii="PT Astra Serif" w:hAnsi="PT Astra Serif"/>
                <w:sz w:val="36"/>
                <w:szCs w:val="36"/>
              </w:rPr>
            </w:pPr>
          </w:p>
          <w:p w:rsidR="004F12F7" w:rsidRPr="00A8198B" w:rsidRDefault="004F12F7" w:rsidP="00A53B8F">
            <w:pPr>
              <w:suppressAutoHyphens/>
              <w:jc w:val="both"/>
              <w:rPr>
                <w:rFonts w:ascii="PT Astra Serif" w:hAnsi="PT Astra Serif"/>
                <w:b/>
              </w:rPr>
            </w:pPr>
          </w:p>
        </w:tc>
      </w:tr>
    </w:tbl>
    <w:p w:rsidR="004F12F7" w:rsidRPr="00A8198B" w:rsidRDefault="004F12F7" w:rsidP="004F12F7">
      <w:pPr>
        <w:suppressAutoHyphens/>
        <w:jc w:val="center"/>
        <w:rPr>
          <w:rFonts w:ascii="PT Astra Serif" w:hAnsi="PT Astra Serif"/>
          <w:b/>
          <w:noProof/>
          <w:sz w:val="40"/>
          <w:szCs w:val="40"/>
        </w:rPr>
      </w:pPr>
      <w:r w:rsidRPr="00A8198B">
        <w:rPr>
          <w:rFonts w:ascii="PT Astra Serif" w:hAnsi="PT Astra Serif"/>
          <w:b/>
          <w:noProof/>
          <w:sz w:val="40"/>
          <w:szCs w:val="40"/>
        </w:rPr>
        <w:drawing>
          <wp:inline distT="0" distB="0" distL="0" distR="0" wp14:anchorId="52D4A069" wp14:editId="421AC006">
            <wp:extent cx="4754225" cy="3460248"/>
            <wp:effectExtent l="0" t="0" r="0" b="0"/>
            <wp:docPr id="29" name="Рисунок 29" descr="C:\Documents and Settings\u511-22\Рабочий стол\СТАТЬИ ДЛЯ БРОШЮРЫ\Со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u511-22\Рабочий стол\СТАТЬИ ДЛЯ БРОШЮРЫ\Сова 1.jpg"/>
                    <pic:cNvPicPr>
                      <a:picLocks noChangeAspect="1" noChangeArrowheads="1"/>
                    </pic:cNvPicPr>
                  </pic:nvPicPr>
                  <pic:blipFill>
                    <a:blip r:embed="rId9" cstate="print"/>
                    <a:srcRect/>
                    <a:stretch>
                      <a:fillRect/>
                    </a:stretch>
                  </pic:blipFill>
                  <pic:spPr bwMode="auto">
                    <a:xfrm>
                      <a:off x="0" y="0"/>
                      <a:ext cx="4755958" cy="3461509"/>
                    </a:xfrm>
                    <a:prstGeom prst="rect">
                      <a:avLst/>
                    </a:prstGeom>
                    <a:noFill/>
                    <a:ln w="9525">
                      <a:noFill/>
                      <a:miter lim="800000"/>
                      <a:headEnd/>
                      <a:tailEnd/>
                    </a:ln>
                  </pic:spPr>
                </pic:pic>
              </a:graphicData>
            </a:graphic>
          </wp:inline>
        </w:drawing>
      </w:r>
    </w:p>
    <w:p w:rsidR="004F12F7" w:rsidRPr="00A8198B" w:rsidRDefault="004F12F7" w:rsidP="004F12F7">
      <w:pPr>
        <w:suppressAutoHyphens/>
        <w:jc w:val="center"/>
        <w:rPr>
          <w:rFonts w:ascii="PT Astra Serif" w:hAnsi="PT Astra Serif"/>
          <w:b/>
          <w:sz w:val="28"/>
          <w:szCs w:val="28"/>
          <w:lang w:val="en-US"/>
        </w:rPr>
      </w:pPr>
      <w:r w:rsidRPr="00A8198B">
        <w:rPr>
          <w:rFonts w:ascii="PT Astra Serif" w:hAnsi="PT Astra Serif"/>
          <w:b/>
          <w:sz w:val="28"/>
          <w:szCs w:val="28"/>
        </w:rPr>
        <w:t xml:space="preserve">г. Ульяновск, </w:t>
      </w:r>
    </w:p>
    <w:p w:rsidR="004F12F7" w:rsidRPr="00A8198B" w:rsidRDefault="004F12F7" w:rsidP="004F12F7">
      <w:pPr>
        <w:suppressAutoHyphens/>
        <w:jc w:val="center"/>
        <w:rPr>
          <w:rFonts w:ascii="PT Astra Serif" w:hAnsi="PT Astra Serif"/>
          <w:b/>
          <w:sz w:val="28"/>
          <w:szCs w:val="28"/>
        </w:rPr>
      </w:pPr>
      <w:r w:rsidRPr="00A8198B">
        <w:rPr>
          <w:rFonts w:ascii="PT Astra Serif" w:hAnsi="PT Astra Serif"/>
          <w:b/>
          <w:sz w:val="28"/>
          <w:szCs w:val="28"/>
        </w:rPr>
        <w:t xml:space="preserve"> 2019 год</w:t>
      </w:r>
    </w:p>
    <w:p w:rsidR="004F12F7" w:rsidRPr="00A8198B" w:rsidRDefault="004F12F7" w:rsidP="004F12F7">
      <w:pPr>
        <w:suppressAutoHyphens/>
        <w:jc w:val="center"/>
        <w:rPr>
          <w:rFonts w:ascii="PT Astra Serif" w:hAnsi="PT Astra Serif"/>
          <w:b/>
          <w:sz w:val="28"/>
          <w:szCs w:val="28"/>
        </w:rPr>
      </w:pPr>
    </w:p>
    <w:p w:rsidR="004F12F7" w:rsidRPr="00A8198B" w:rsidRDefault="004F12F7" w:rsidP="004F12F7">
      <w:pPr>
        <w:suppressAutoHyphens/>
        <w:jc w:val="center"/>
        <w:rPr>
          <w:rFonts w:ascii="PT Astra Serif" w:hAnsi="PT Astra Serif"/>
          <w:b/>
          <w:caps/>
          <w:color w:val="000080"/>
          <w:sz w:val="28"/>
          <w:szCs w:val="28"/>
        </w:rPr>
      </w:pPr>
      <w:r w:rsidRPr="00A8198B">
        <w:rPr>
          <w:rFonts w:ascii="PT Astra Serif" w:hAnsi="PT Astra Serif"/>
          <w:b/>
          <w:caps/>
          <w:color w:val="000080"/>
          <w:sz w:val="28"/>
          <w:szCs w:val="28"/>
        </w:rPr>
        <w:t>Содержание</w:t>
      </w:r>
    </w:p>
    <w:tbl>
      <w:tblPr>
        <w:tblW w:w="7132" w:type="dxa"/>
        <w:tblInd w:w="288" w:type="dxa"/>
        <w:tblLook w:val="01E0" w:firstRow="1" w:lastRow="1" w:firstColumn="1" w:lastColumn="1" w:noHBand="0" w:noVBand="0"/>
      </w:tblPr>
      <w:tblGrid>
        <w:gridCol w:w="561"/>
        <w:gridCol w:w="5919"/>
        <w:gridCol w:w="652"/>
      </w:tblGrid>
      <w:tr w:rsidR="004F12F7" w:rsidRPr="00A8198B" w:rsidTr="00A53B8F">
        <w:tc>
          <w:tcPr>
            <w:tcW w:w="561" w:type="dxa"/>
            <w:shd w:val="clear" w:color="auto" w:fill="auto"/>
          </w:tcPr>
          <w:p w:rsidR="004F12F7" w:rsidRPr="00A8198B" w:rsidRDefault="004F12F7" w:rsidP="00A53B8F">
            <w:pPr>
              <w:suppressAutoHyphens/>
              <w:jc w:val="both"/>
              <w:rPr>
                <w:rFonts w:ascii="PT Astra Serif" w:hAnsi="PT Astra Serif"/>
                <w:caps/>
                <w:sz w:val="28"/>
                <w:szCs w:val="28"/>
              </w:rPr>
            </w:pPr>
          </w:p>
        </w:tc>
        <w:tc>
          <w:tcPr>
            <w:tcW w:w="5919" w:type="dxa"/>
            <w:shd w:val="clear" w:color="auto" w:fill="auto"/>
          </w:tcPr>
          <w:p w:rsidR="004F12F7" w:rsidRPr="00A8198B" w:rsidRDefault="004F12F7" w:rsidP="00A53B8F">
            <w:pPr>
              <w:suppressAutoHyphens/>
              <w:rPr>
                <w:rFonts w:ascii="PT Astra Serif" w:hAnsi="PT Astra Serif"/>
                <w:sz w:val="28"/>
                <w:szCs w:val="28"/>
              </w:rPr>
            </w:pPr>
          </w:p>
        </w:tc>
        <w:tc>
          <w:tcPr>
            <w:tcW w:w="652" w:type="dxa"/>
            <w:shd w:val="clear" w:color="auto" w:fill="auto"/>
            <w:vAlign w:val="bottom"/>
          </w:tcPr>
          <w:p w:rsidR="004F12F7" w:rsidRPr="00A8198B" w:rsidRDefault="004F12F7" w:rsidP="00A53B8F">
            <w:pPr>
              <w:suppressAutoHyphens/>
              <w:rPr>
                <w:rFonts w:ascii="PT Astra Serif" w:hAnsi="PT Astra Serif"/>
                <w:caps/>
                <w:sz w:val="28"/>
                <w:szCs w:val="28"/>
              </w:rPr>
            </w:pPr>
          </w:p>
        </w:tc>
      </w:tr>
      <w:tr w:rsidR="004F12F7" w:rsidRPr="00A8198B" w:rsidTr="00A53B8F">
        <w:tc>
          <w:tcPr>
            <w:tcW w:w="561" w:type="dxa"/>
            <w:shd w:val="clear" w:color="auto" w:fill="auto"/>
          </w:tcPr>
          <w:p w:rsidR="004F12F7" w:rsidRPr="00A8198B" w:rsidRDefault="004F12F7" w:rsidP="00A53B8F">
            <w:pPr>
              <w:suppressAutoHyphens/>
              <w:jc w:val="both"/>
              <w:rPr>
                <w:rFonts w:ascii="PT Astra Serif" w:hAnsi="PT Astra Serif"/>
                <w:caps/>
                <w:sz w:val="28"/>
                <w:szCs w:val="28"/>
              </w:rPr>
            </w:pPr>
          </w:p>
        </w:tc>
        <w:tc>
          <w:tcPr>
            <w:tcW w:w="5919" w:type="dxa"/>
            <w:shd w:val="clear" w:color="auto" w:fill="auto"/>
          </w:tcPr>
          <w:p w:rsidR="004F12F7" w:rsidRPr="00A8198B" w:rsidRDefault="004F12F7" w:rsidP="00A53B8F">
            <w:pPr>
              <w:suppressAutoHyphens/>
              <w:rPr>
                <w:rFonts w:ascii="PT Astra Serif" w:hAnsi="PT Astra Serif"/>
                <w:sz w:val="28"/>
                <w:szCs w:val="28"/>
              </w:rPr>
            </w:pPr>
          </w:p>
        </w:tc>
        <w:tc>
          <w:tcPr>
            <w:tcW w:w="652" w:type="dxa"/>
            <w:shd w:val="clear" w:color="auto" w:fill="auto"/>
            <w:vAlign w:val="bottom"/>
          </w:tcPr>
          <w:p w:rsidR="004F12F7" w:rsidRPr="00A8198B" w:rsidRDefault="004F12F7" w:rsidP="00A53B8F">
            <w:pPr>
              <w:suppressAutoHyphens/>
              <w:rPr>
                <w:rFonts w:ascii="PT Astra Serif" w:hAnsi="PT Astra Serif"/>
                <w:caps/>
                <w:sz w:val="28"/>
                <w:szCs w:val="28"/>
              </w:rPr>
            </w:pPr>
          </w:p>
        </w:tc>
      </w:tr>
      <w:tr w:rsidR="004F12F7" w:rsidRPr="00A8198B" w:rsidTr="00A53B8F">
        <w:tc>
          <w:tcPr>
            <w:tcW w:w="561" w:type="dxa"/>
            <w:shd w:val="clear" w:color="auto" w:fill="auto"/>
          </w:tcPr>
          <w:p w:rsidR="004F12F7" w:rsidRPr="00A8198B" w:rsidRDefault="004F12F7" w:rsidP="00A53B8F">
            <w:pPr>
              <w:suppressAutoHyphens/>
              <w:jc w:val="both"/>
              <w:rPr>
                <w:rFonts w:ascii="PT Astra Serif" w:hAnsi="PT Astra Serif"/>
                <w:caps/>
                <w:sz w:val="28"/>
                <w:szCs w:val="28"/>
              </w:rPr>
            </w:pPr>
          </w:p>
        </w:tc>
        <w:tc>
          <w:tcPr>
            <w:tcW w:w="5919" w:type="dxa"/>
            <w:shd w:val="clear" w:color="auto" w:fill="auto"/>
          </w:tcPr>
          <w:p w:rsidR="004F12F7" w:rsidRPr="00A8198B" w:rsidRDefault="004F12F7" w:rsidP="00A53B8F">
            <w:pPr>
              <w:suppressAutoHyphens/>
              <w:rPr>
                <w:rFonts w:ascii="PT Astra Serif" w:hAnsi="PT Astra Serif"/>
                <w:sz w:val="28"/>
                <w:szCs w:val="28"/>
              </w:rPr>
            </w:pPr>
          </w:p>
        </w:tc>
        <w:tc>
          <w:tcPr>
            <w:tcW w:w="652" w:type="dxa"/>
            <w:shd w:val="clear" w:color="auto" w:fill="auto"/>
            <w:vAlign w:val="bottom"/>
          </w:tcPr>
          <w:p w:rsidR="004F12F7" w:rsidRPr="00A8198B" w:rsidRDefault="004F12F7" w:rsidP="00A53B8F">
            <w:pPr>
              <w:suppressAutoHyphens/>
              <w:rPr>
                <w:rFonts w:ascii="PT Astra Serif" w:hAnsi="PT Astra Serif"/>
                <w:caps/>
                <w:sz w:val="28"/>
                <w:szCs w:val="28"/>
              </w:rPr>
            </w:pPr>
          </w:p>
        </w:tc>
      </w:tr>
      <w:tr w:rsidR="004F12F7" w:rsidRPr="00A8198B" w:rsidTr="00A53B8F">
        <w:tc>
          <w:tcPr>
            <w:tcW w:w="561" w:type="dxa"/>
            <w:shd w:val="clear" w:color="auto" w:fill="auto"/>
          </w:tcPr>
          <w:p w:rsidR="004F12F7" w:rsidRPr="00A8198B" w:rsidRDefault="004F12F7" w:rsidP="00A53B8F">
            <w:pPr>
              <w:suppressAutoHyphens/>
              <w:jc w:val="both"/>
              <w:rPr>
                <w:rFonts w:ascii="PT Astra Serif" w:hAnsi="PT Astra Serif"/>
                <w:caps/>
                <w:sz w:val="28"/>
                <w:szCs w:val="28"/>
              </w:rPr>
            </w:pPr>
          </w:p>
        </w:tc>
        <w:tc>
          <w:tcPr>
            <w:tcW w:w="5919" w:type="dxa"/>
            <w:shd w:val="clear" w:color="auto" w:fill="auto"/>
          </w:tcPr>
          <w:p w:rsidR="004F12F7" w:rsidRPr="00A8198B" w:rsidRDefault="004F12F7" w:rsidP="00A53B8F">
            <w:pPr>
              <w:suppressAutoHyphens/>
              <w:rPr>
                <w:rFonts w:ascii="PT Astra Serif" w:hAnsi="PT Astra Serif"/>
                <w:caps/>
                <w:sz w:val="28"/>
                <w:szCs w:val="28"/>
              </w:rPr>
            </w:pPr>
          </w:p>
        </w:tc>
        <w:tc>
          <w:tcPr>
            <w:tcW w:w="652" w:type="dxa"/>
            <w:shd w:val="clear" w:color="auto" w:fill="auto"/>
            <w:vAlign w:val="bottom"/>
          </w:tcPr>
          <w:p w:rsidR="004F12F7" w:rsidRPr="00A8198B" w:rsidRDefault="004F12F7" w:rsidP="00A53B8F">
            <w:pPr>
              <w:suppressAutoHyphens/>
              <w:rPr>
                <w:rFonts w:ascii="PT Astra Serif" w:hAnsi="PT Astra Serif"/>
                <w:caps/>
                <w:sz w:val="28"/>
                <w:szCs w:val="28"/>
              </w:rPr>
            </w:pPr>
          </w:p>
        </w:tc>
      </w:tr>
      <w:tr w:rsidR="004F12F7" w:rsidRPr="00A8198B" w:rsidTr="00A53B8F">
        <w:tc>
          <w:tcPr>
            <w:tcW w:w="561" w:type="dxa"/>
            <w:shd w:val="clear" w:color="auto" w:fill="auto"/>
          </w:tcPr>
          <w:p w:rsidR="004F12F7" w:rsidRPr="00A8198B" w:rsidRDefault="004F12F7" w:rsidP="00A53B8F">
            <w:pPr>
              <w:suppressAutoHyphens/>
              <w:jc w:val="both"/>
              <w:rPr>
                <w:rFonts w:ascii="PT Astra Serif" w:hAnsi="PT Astra Serif"/>
                <w:caps/>
                <w:sz w:val="28"/>
                <w:szCs w:val="28"/>
              </w:rPr>
            </w:pPr>
          </w:p>
        </w:tc>
        <w:tc>
          <w:tcPr>
            <w:tcW w:w="5919" w:type="dxa"/>
            <w:shd w:val="clear" w:color="auto" w:fill="auto"/>
          </w:tcPr>
          <w:p w:rsidR="004F12F7" w:rsidRPr="00A8198B" w:rsidRDefault="004F12F7" w:rsidP="00A53B8F">
            <w:pPr>
              <w:suppressAutoHyphens/>
              <w:rPr>
                <w:rFonts w:ascii="PT Astra Serif" w:hAnsi="PT Astra Serif"/>
                <w:caps/>
                <w:sz w:val="28"/>
                <w:szCs w:val="28"/>
              </w:rPr>
            </w:pPr>
          </w:p>
        </w:tc>
        <w:tc>
          <w:tcPr>
            <w:tcW w:w="652" w:type="dxa"/>
            <w:shd w:val="clear" w:color="auto" w:fill="auto"/>
            <w:vAlign w:val="bottom"/>
          </w:tcPr>
          <w:p w:rsidR="004F12F7" w:rsidRPr="00A8198B" w:rsidRDefault="004F12F7" w:rsidP="00A53B8F">
            <w:pPr>
              <w:suppressAutoHyphens/>
              <w:rPr>
                <w:rFonts w:ascii="PT Astra Serif" w:hAnsi="PT Astra Serif"/>
                <w:caps/>
                <w:sz w:val="28"/>
                <w:szCs w:val="28"/>
              </w:rPr>
            </w:pPr>
          </w:p>
        </w:tc>
      </w:tr>
      <w:tr w:rsidR="004F12F7" w:rsidRPr="00A8198B" w:rsidTr="00A53B8F">
        <w:tc>
          <w:tcPr>
            <w:tcW w:w="561" w:type="dxa"/>
            <w:shd w:val="clear" w:color="auto" w:fill="auto"/>
          </w:tcPr>
          <w:p w:rsidR="004F12F7" w:rsidRPr="00A8198B" w:rsidRDefault="004F12F7" w:rsidP="00A53B8F">
            <w:pPr>
              <w:suppressAutoHyphens/>
              <w:jc w:val="both"/>
              <w:rPr>
                <w:rFonts w:ascii="PT Astra Serif" w:hAnsi="PT Astra Serif"/>
                <w:caps/>
              </w:rPr>
            </w:pPr>
          </w:p>
        </w:tc>
        <w:tc>
          <w:tcPr>
            <w:tcW w:w="5919" w:type="dxa"/>
            <w:shd w:val="clear" w:color="auto" w:fill="auto"/>
          </w:tcPr>
          <w:p w:rsidR="004F12F7" w:rsidRPr="00A8198B" w:rsidRDefault="004F12F7" w:rsidP="00A53B8F">
            <w:pPr>
              <w:suppressAutoHyphens/>
              <w:rPr>
                <w:rFonts w:ascii="PT Astra Serif" w:hAnsi="PT Astra Serif"/>
                <w:b/>
                <w:color w:val="7030A0"/>
              </w:rPr>
            </w:pPr>
            <w:r w:rsidRPr="00A8198B">
              <w:rPr>
                <w:rFonts w:ascii="PT Astra Serif" w:hAnsi="PT Astra Serif"/>
                <w:b/>
                <w:color w:val="7030A0"/>
              </w:rPr>
              <w:t>Вопросы налогового законодательства                      1</w:t>
            </w:r>
          </w:p>
          <w:p w:rsidR="004F12F7" w:rsidRPr="00A8198B" w:rsidRDefault="004F12F7" w:rsidP="00A53B8F">
            <w:pPr>
              <w:suppressAutoHyphens/>
              <w:rPr>
                <w:rStyle w:val="a3"/>
                <w:rFonts w:ascii="PT Astra Serif" w:hAnsi="PT Astra Serif"/>
                <w:color w:val="7030A0"/>
              </w:rPr>
            </w:pPr>
            <w:r w:rsidRPr="00A8198B">
              <w:rPr>
                <w:rStyle w:val="a3"/>
                <w:rFonts w:ascii="PT Astra Serif" w:hAnsi="PT Astra Serif"/>
                <w:color w:val="7030A0"/>
              </w:rPr>
              <w:t xml:space="preserve">Наиболее часто задаваемые вопросы федеральной службе </w:t>
            </w:r>
            <w:proofErr w:type="spellStart"/>
            <w:r w:rsidRPr="00A8198B">
              <w:rPr>
                <w:rStyle w:val="a3"/>
                <w:rFonts w:ascii="PT Astra Serif" w:hAnsi="PT Astra Serif"/>
                <w:color w:val="7030A0"/>
              </w:rPr>
              <w:t>Росреестра</w:t>
            </w:r>
            <w:proofErr w:type="spellEnd"/>
            <w:r w:rsidRPr="00A8198B">
              <w:rPr>
                <w:rStyle w:val="a3"/>
                <w:rFonts w:ascii="PT Astra Serif" w:hAnsi="PT Astra Serif"/>
                <w:color w:val="7030A0"/>
              </w:rPr>
              <w:t xml:space="preserve">                                                          8</w:t>
            </w:r>
          </w:p>
          <w:p w:rsidR="004F12F7" w:rsidRPr="00A8198B" w:rsidRDefault="004F12F7" w:rsidP="00A53B8F">
            <w:pPr>
              <w:suppressAutoHyphens/>
              <w:rPr>
                <w:rFonts w:ascii="PT Astra Serif" w:hAnsi="PT Astra Serif"/>
                <w:b/>
                <w:color w:val="7030A0"/>
              </w:rPr>
            </w:pPr>
            <w:r w:rsidRPr="00A8198B">
              <w:rPr>
                <w:rFonts w:ascii="PT Astra Serif" w:hAnsi="PT Astra Serif"/>
                <w:b/>
                <w:color w:val="7030A0"/>
              </w:rPr>
              <w:t>Информация для собственников:                              31</w:t>
            </w:r>
          </w:p>
          <w:p w:rsidR="004F12F7" w:rsidRPr="00A8198B" w:rsidRDefault="004F12F7" w:rsidP="00A53B8F">
            <w:pPr>
              <w:suppressAutoHyphens/>
              <w:rPr>
                <w:rFonts w:ascii="PT Astra Serif" w:hAnsi="PT Astra Serif"/>
                <w:b/>
                <w:color w:val="7030A0"/>
              </w:rPr>
            </w:pPr>
            <w:r w:rsidRPr="00A8198B">
              <w:rPr>
                <w:rFonts w:ascii="PT Astra Serif" w:hAnsi="PT Astra Serif"/>
                <w:b/>
                <w:color w:val="7030A0"/>
              </w:rPr>
              <w:t xml:space="preserve">- три неожиданных штрафа для собственников   земельного участка                                                       32 </w:t>
            </w:r>
          </w:p>
          <w:p w:rsidR="004F12F7" w:rsidRPr="00A8198B" w:rsidRDefault="004F12F7" w:rsidP="00A53B8F">
            <w:pPr>
              <w:suppressAutoHyphens/>
              <w:rPr>
                <w:rFonts w:ascii="PT Astra Serif" w:hAnsi="PT Astra Serif"/>
                <w:b/>
                <w:color w:val="7030A0"/>
              </w:rPr>
            </w:pPr>
            <w:r w:rsidRPr="00A8198B">
              <w:rPr>
                <w:rFonts w:ascii="PT Astra Serif" w:hAnsi="PT Astra Serif"/>
                <w:b/>
                <w:color w:val="7030A0"/>
              </w:rPr>
              <w:t xml:space="preserve">- что нельзя делать на дачном участке                     33                                 </w:t>
            </w:r>
          </w:p>
          <w:p w:rsidR="004F12F7" w:rsidRPr="00A8198B" w:rsidRDefault="004F12F7" w:rsidP="00A53B8F">
            <w:pPr>
              <w:suppressAutoHyphens/>
              <w:rPr>
                <w:rFonts w:ascii="PT Astra Serif" w:hAnsi="PT Astra Serif"/>
                <w:b/>
                <w:color w:val="7030A0"/>
              </w:rPr>
            </w:pPr>
            <w:r w:rsidRPr="00A8198B">
              <w:rPr>
                <w:rFonts w:ascii="PT Astra Serif" w:hAnsi="PT Astra Serif"/>
                <w:b/>
                <w:color w:val="7030A0"/>
              </w:rPr>
              <w:t xml:space="preserve">Важная информация для автовладельцев               35                            Внимание! В России ввели новый штраф                36                                                           </w:t>
            </w:r>
          </w:p>
          <w:p w:rsidR="004F12F7" w:rsidRPr="00A8198B" w:rsidRDefault="004F12F7" w:rsidP="00A53B8F">
            <w:pPr>
              <w:suppressAutoHyphens/>
              <w:rPr>
                <w:rStyle w:val="a3"/>
                <w:rFonts w:ascii="PT Astra Serif" w:hAnsi="PT Astra Serif"/>
                <w:color w:val="7030A0"/>
              </w:rPr>
            </w:pPr>
            <w:r w:rsidRPr="00A8198B">
              <w:rPr>
                <w:rStyle w:val="a3"/>
                <w:rFonts w:ascii="PT Astra Serif" w:hAnsi="PT Astra Serif"/>
                <w:color w:val="7030A0"/>
              </w:rPr>
              <w:t>О выезде из России несовершеннолетних граждан РФ                                                                                     37</w:t>
            </w:r>
          </w:p>
          <w:p w:rsidR="004F12F7" w:rsidRPr="00A8198B" w:rsidRDefault="004F12F7" w:rsidP="00A53B8F">
            <w:pPr>
              <w:suppressAutoHyphens/>
              <w:rPr>
                <w:rStyle w:val="a3"/>
                <w:rFonts w:ascii="PT Astra Serif" w:hAnsi="PT Astra Serif"/>
                <w:color w:val="7030A0"/>
              </w:rPr>
            </w:pPr>
            <w:r w:rsidRPr="00A8198B">
              <w:rPr>
                <w:rStyle w:val="a3"/>
                <w:rFonts w:ascii="PT Astra Serif" w:hAnsi="PT Astra Serif"/>
                <w:color w:val="7030A0"/>
              </w:rPr>
              <w:t>ВНИМАНИЕ, МОШЕННИКИ                                   38</w:t>
            </w:r>
          </w:p>
          <w:p w:rsidR="004F12F7" w:rsidRPr="00A8198B" w:rsidRDefault="004F12F7" w:rsidP="00A53B8F">
            <w:pPr>
              <w:suppressAutoHyphens/>
              <w:rPr>
                <w:rStyle w:val="a3"/>
                <w:rFonts w:ascii="PT Astra Serif" w:hAnsi="PT Astra Serif"/>
                <w:color w:val="7030A0"/>
              </w:rPr>
            </w:pPr>
            <w:r w:rsidRPr="00A8198B">
              <w:rPr>
                <w:rStyle w:val="a3"/>
                <w:rFonts w:ascii="PT Astra Serif" w:hAnsi="PT Astra Serif"/>
                <w:color w:val="7030A0"/>
              </w:rPr>
              <w:t xml:space="preserve">- как обманывают через </w:t>
            </w:r>
            <w:r w:rsidRPr="00A8198B">
              <w:rPr>
                <w:rStyle w:val="a3"/>
                <w:rFonts w:ascii="PT Astra Serif" w:hAnsi="PT Astra Serif"/>
                <w:color w:val="7030A0"/>
                <w:lang w:val="en-US"/>
              </w:rPr>
              <w:t>e</w:t>
            </w:r>
            <w:r w:rsidRPr="00A8198B">
              <w:rPr>
                <w:rStyle w:val="a3"/>
                <w:rFonts w:ascii="PT Astra Serif" w:hAnsi="PT Astra Serif"/>
                <w:color w:val="7030A0"/>
              </w:rPr>
              <w:t>-</w:t>
            </w:r>
            <w:r w:rsidRPr="00A8198B">
              <w:rPr>
                <w:rStyle w:val="a3"/>
                <w:rFonts w:ascii="PT Astra Serif" w:hAnsi="PT Astra Serif"/>
                <w:color w:val="7030A0"/>
                <w:lang w:val="en-US"/>
              </w:rPr>
              <w:t>mail</w:t>
            </w:r>
            <w:r w:rsidRPr="00A8198B">
              <w:rPr>
                <w:rStyle w:val="a3"/>
                <w:rFonts w:ascii="PT Astra Serif" w:hAnsi="PT Astra Serif"/>
                <w:color w:val="7030A0"/>
              </w:rPr>
              <w:t xml:space="preserve">                                   </w:t>
            </w:r>
          </w:p>
          <w:p w:rsidR="004F12F7" w:rsidRPr="00A8198B" w:rsidRDefault="004F12F7" w:rsidP="00A53B8F">
            <w:pPr>
              <w:suppressAutoHyphens/>
              <w:rPr>
                <w:rStyle w:val="a3"/>
                <w:rFonts w:ascii="PT Astra Serif" w:hAnsi="PT Astra Serif"/>
                <w:color w:val="7030A0"/>
              </w:rPr>
            </w:pPr>
            <w:r w:rsidRPr="00A8198B">
              <w:rPr>
                <w:rStyle w:val="a3"/>
                <w:rFonts w:ascii="PT Astra Serif" w:hAnsi="PT Astra Serif"/>
                <w:color w:val="7030A0"/>
              </w:rPr>
              <w:t>- не говорите по телефону «Да»!                                 41</w:t>
            </w:r>
          </w:p>
          <w:p w:rsidR="004F12F7" w:rsidRPr="00A8198B" w:rsidRDefault="004F12F7" w:rsidP="00A53B8F">
            <w:pPr>
              <w:suppressAutoHyphens/>
              <w:rPr>
                <w:rStyle w:val="a3"/>
                <w:rFonts w:ascii="PT Astra Serif" w:hAnsi="PT Astra Serif"/>
                <w:color w:val="7030A0"/>
              </w:rPr>
            </w:pPr>
            <w:r w:rsidRPr="00A8198B">
              <w:rPr>
                <w:rStyle w:val="a3"/>
                <w:rFonts w:ascii="PT Astra Serif" w:hAnsi="PT Astra Serif"/>
                <w:color w:val="7030A0"/>
              </w:rPr>
              <w:t xml:space="preserve">- ещё несколько видов мошенничества               42-43                                                                     </w:t>
            </w:r>
          </w:p>
          <w:p w:rsidR="004F12F7" w:rsidRPr="00A8198B" w:rsidRDefault="004F12F7" w:rsidP="00A53B8F">
            <w:pPr>
              <w:suppressAutoHyphens/>
              <w:rPr>
                <w:rStyle w:val="a3"/>
                <w:rFonts w:ascii="PT Astra Serif" w:hAnsi="PT Astra Serif"/>
                <w:color w:val="7030A0"/>
              </w:rPr>
            </w:pPr>
            <w:r w:rsidRPr="00A8198B">
              <w:rPr>
                <w:rStyle w:val="a3"/>
                <w:rFonts w:ascii="PT Astra Serif" w:hAnsi="PT Astra Serif"/>
                <w:color w:val="7030A0"/>
              </w:rPr>
              <w:t>- способ воровства с карты «Сбербанка»                 44</w:t>
            </w:r>
          </w:p>
          <w:p w:rsidR="004F12F7" w:rsidRPr="00A8198B" w:rsidRDefault="004F12F7" w:rsidP="00A53B8F">
            <w:pPr>
              <w:suppressAutoHyphens/>
              <w:rPr>
                <w:rStyle w:val="a3"/>
                <w:rFonts w:ascii="PT Astra Serif" w:hAnsi="PT Astra Serif"/>
                <w:color w:val="7030A0"/>
              </w:rPr>
            </w:pPr>
            <w:r w:rsidRPr="00A8198B">
              <w:rPr>
                <w:rStyle w:val="a3"/>
                <w:rFonts w:ascii="PT Astra Serif" w:hAnsi="PT Astra Serif"/>
                <w:color w:val="7030A0"/>
              </w:rPr>
              <w:t xml:space="preserve">РОДИТЕЛИ, ВНИМАНИЕ: выявлен новый способ краж денег через </w:t>
            </w:r>
            <w:proofErr w:type="spellStart"/>
            <w:r w:rsidRPr="00A8198B">
              <w:rPr>
                <w:rStyle w:val="a3"/>
                <w:rFonts w:ascii="PT Astra Serif" w:hAnsi="PT Astra Serif"/>
                <w:color w:val="7030A0"/>
              </w:rPr>
              <w:t>соцсети</w:t>
            </w:r>
            <w:proofErr w:type="spellEnd"/>
            <w:r w:rsidRPr="00A8198B">
              <w:rPr>
                <w:rStyle w:val="a3"/>
                <w:rFonts w:ascii="PT Astra Serif" w:hAnsi="PT Astra Serif"/>
                <w:color w:val="7030A0"/>
              </w:rPr>
              <w:t xml:space="preserve">                                             46</w:t>
            </w:r>
          </w:p>
          <w:p w:rsidR="004F12F7" w:rsidRPr="00A8198B" w:rsidRDefault="004F12F7" w:rsidP="00A53B8F">
            <w:pPr>
              <w:suppressAutoHyphens/>
              <w:rPr>
                <w:rStyle w:val="a3"/>
                <w:rFonts w:ascii="PT Astra Serif" w:hAnsi="PT Astra Serif"/>
                <w:color w:val="7030A0"/>
              </w:rPr>
            </w:pPr>
            <w:r w:rsidRPr="00A8198B">
              <w:rPr>
                <w:rStyle w:val="a3"/>
                <w:rFonts w:ascii="PT Astra Serif" w:hAnsi="PT Astra Serif"/>
                <w:color w:val="7030A0"/>
              </w:rPr>
              <w:t xml:space="preserve">«Сюрпризы карты «МИР», о которых не все    знают                                                                                49         </w:t>
            </w:r>
          </w:p>
          <w:p w:rsidR="004F12F7" w:rsidRPr="00A8198B" w:rsidRDefault="004F12F7" w:rsidP="00A53B8F">
            <w:pPr>
              <w:suppressAutoHyphens/>
              <w:rPr>
                <w:rFonts w:ascii="PT Astra Serif" w:hAnsi="PT Astra Serif"/>
                <w:b/>
                <w:color w:val="7030A0"/>
              </w:rPr>
            </w:pPr>
          </w:p>
        </w:tc>
        <w:tc>
          <w:tcPr>
            <w:tcW w:w="652" w:type="dxa"/>
            <w:shd w:val="clear" w:color="auto" w:fill="auto"/>
            <w:vAlign w:val="bottom"/>
          </w:tcPr>
          <w:p w:rsidR="004F12F7" w:rsidRPr="00A8198B" w:rsidRDefault="004F12F7" w:rsidP="00A53B8F">
            <w:pPr>
              <w:suppressAutoHyphens/>
              <w:rPr>
                <w:rFonts w:ascii="PT Astra Serif" w:hAnsi="PT Astra Serif"/>
                <w:b/>
                <w:caps/>
                <w:color w:val="7030A0"/>
                <w:sz w:val="28"/>
                <w:szCs w:val="28"/>
              </w:rPr>
            </w:pPr>
          </w:p>
          <w:p w:rsidR="004F12F7" w:rsidRPr="00A8198B" w:rsidRDefault="004F12F7" w:rsidP="00A53B8F">
            <w:pPr>
              <w:suppressAutoHyphens/>
              <w:rPr>
                <w:rFonts w:ascii="PT Astra Serif" w:hAnsi="PT Astra Serif"/>
                <w:b/>
                <w:caps/>
                <w:color w:val="7030A0"/>
                <w:sz w:val="28"/>
                <w:szCs w:val="28"/>
              </w:rPr>
            </w:pPr>
          </w:p>
        </w:tc>
      </w:tr>
      <w:tr w:rsidR="004F12F7" w:rsidRPr="00A8198B" w:rsidTr="00A53B8F">
        <w:tc>
          <w:tcPr>
            <w:tcW w:w="561" w:type="dxa"/>
            <w:shd w:val="clear" w:color="auto" w:fill="auto"/>
          </w:tcPr>
          <w:p w:rsidR="004F12F7" w:rsidRPr="00A8198B" w:rsidRDefault="004F12F7" w:rsidP="00A53B8F">
            <w:pPr>
              <w:suppressAutoHyphens/>
              <w:jc w:val="both"/>
              <w:rPr>
                <w:rFonts w:ascii="PT Astra Serif" w:hAnsi="PT Astra Serif"/>
                <w:caps/>
              </w:rPr>
            </w:pPr>
          </w:p>
        </w:tc>
        <w:tc>
          <w:tcPr>
            <w:tcW w:w="5919" w:type="dxa"/>
            <w:shd w:val="clear" w:color="auto" w:fill="auto"/>
          </w:tcPr>
          <w:p w:rsidR="004F12F7" w:rsidRPr="00A8198B" w:rsidRDefault="004F12F7" w:rsidP="00A53B8F">
            <w:pPr>
              <w:suppressAutoHyphens/>
              <w:rPr>
                <w:rFonts w:ascii="PT Astra Serif" w:hAnsi="PT Astra Serif"/>
                <w:b/>
                <w:caps/>
                <w:color w:val="7030A0"/>
              </w:rPr>
            </w:pPr>
            <w:r w:rsidRPr="00A8198B">
              <w:rPr>
                <w:rFonts w:ascii="PT Astra Serif" w:eastAsia="Calibri" w:hAnsi="PT Astra Serif"/>
                <w:b/>
                <w:color w:val="7030A0"/>
                <w:lang w:eastAsia="en-US"/>
              </w:rPr>
              <w:t>Телефоны «горячих линий», «телефонов доверия» государственных структур                                          51</w:t>
            </w:r>
          </w:p>
        </w:tc>
        <w:tc>
          <w:tcPr>
            <w:tcW w:w="652" w:type="dxa"/>
            <w:shd w:val="clear" w:color="auto" w:fill="auto"/>
            <w:vAlign w:val="bottom"/>
          </w:tcPr>
          <w:p w:rsidR="004F12F7" w:rsidRPr="00A8198B" w:rsidRDefault="004F12F7" w:rsidP="00A53B8F">
            <w:pPr>
              <w:suppressAutoHyphens/>
              <w:rPr>
                <w:rFonts w:ascii="PT Astra Serif" w:hAnsi="PT Astra Serif"/>
                <w:b/>
                <w:caps/>
                <w:color w:val="7030A0"/>
                <w:sz w:val="28"/>
                <w:szCs w:val="28"/>
              </w:rPr>
            </w:pPr>
          </w:p>
        </w:tc>
      </w:tr>
      <w:tr w:rsidR="004F12F7" w:rsidRPr="00A8198B" w:rsidTr="00A53B8F">
        <w:tc>
          <w:tcPr>
            <w:tcW w:w="561" w:type="dxa"/>
            <w:shd w:val="clear" w:color="auto" w:fill="auto"/>
          </w:tcPr>
          <w:p w:rsidR="004F12F7" w:rsidRPr="00A8198B" w:rsidRDefault="004F12F7" w:rsidP="00A53B8F">
            <w:pPr>
              <w:suppressAutoHyphens/>
              <w:jc w:val="both"/>
              <w:rPr>
                <w:rFonts w:ascii="PT Astra Serif" w:hAnsi="PT Astra Serif"/>
                <w:caps/>
                <w:sz w:val="28"/>
                <w:szCs w:val="28"/>
              </w:rPr>
            </w:pPr>
          </w:p>
        </w:tc>
        <w:tc>
          <w:tcPr>
            <w:tcW w:w="5919" w:type="dxa"/>
            <w:shd w:val="clear" w:color="auto" w:fill="auto"/>
          </w:tcPr>
          <w:p w:rsidR="004F12F7" w:rsidRPr="00A8198B" w:rsidRDefault="004F12F7" w:rsidP="004F12F7">
            <w:pPr>
              <w:suppressAutoHyphens/>
              <w:rPr>
                <w:rFonts w:ascii="PT Astra Serif" w:hAnsi="PT Astra Serif"/>
                <w:b/>
                <w:caps/>
                <w:color w:val="7030A0"/>
                <w:sz w:val="28"/>
                <w:szCs w:val="28"/>
              </w:rPr>
            </w:pPr>
            <w:r w:rsidRPr="00A8198B">
              <w:rPr>
                <w:rFonts w:ascii="PT Astra Serif" w:hAnsi="PT Astra Serif"/>
                <w:b/>
                <w:caps/>
                <w:color w:val="7030A0"/>
                <w:sz w:val="28"/>
                <w:szCs w:val="28"/>
              </w:rPr>
              <w:t xml:space="preserve"> </w:t>
            </w:r>
          </w:p>
        </w:tc>
        <w:tc>
          <w:tcPr>
            <w:tcW w:w="652" w:type="dxa"/>
            <w:shd w:val="clear" w:color="auto" w:fill="auto"/>
            <w:vAlign w:val="bottom"/>
          </w:tcPr>
          <w:p w:rsidR="004F12F7" w:rsidRPr="00A8198B" w:rsidRDefault="004F12F7" w:rsidP="00A53B8F">
            <w:pPr>
              <w:suppressAutoHyphens/>
              <w:rPr>
                <w:rFonts w:ascii="PT Astra Serif" w:hAnsi="PT Astra Serif"/>
                <w:b/>
                <w:caps/>
                <w:color w:val="7030A0"/>
                <w:sz w:val="28"/>
                <w:szCs w:val="28"/>
              </w:rPr>
            </w:pPr>
          </w:p>
        </w:tc>
      </w:tr>
    </w:tbl>
    <w:p w:rsidR="00945F4D" w:rsidRPr="00B11BF0" w:rsidRDefault="00945F4D" w:rsidP="00945F4D">
      <w:pPr>
        <w:spacing w:after="0"/>
        <w:ind w:firstLine="539"/>
        <w:jc w:val="center"/>
        <w:rPr>
          <w:rFonts w:ascii="PT Astra Serif" w:eastAsia="Times New Roman" w:hAnsi="PT Astra Serif" w:cs="Times New Roman"/>
          <w:b/>
          <w:bCs/>
          <w:sz w:val="24"/>
          <w:szCs w:val="24"/>
        </w:rPr>
      </w:pPr>
      <w:r w:rsidRPr="00B11BF0">
        <w:rPr>
          <w:rFonts w:ascii="PT Astra Serif" w:eastAsia="Times New Roman" w:hAnsi="PT Astra Serif" w:cs="Times New Roman"/>
          <w:b/>
          <w:sz w:val="36"/>
          <w:szCs w:val="36"/>
        </w:rPr>
        <w:lastRenderedPageBreak/>
        <w:t>Вопросы налогового законодательства.</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bCs/>
          <w:sz w:val="24"/>
          <w:szCs w:val="24"/>
        </w:rPr>
        <w:t xml:space="preserve">Обращаем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0" w:history="1">
        <w:r w:rsidRPr="00B11BF0">
          <w:rPr>
            <w:rFonts w:ascii="PT Astra Serif" w:eastAsia="Times New Roman" w:hAnsi="PT Astra Serif" w:cs="Times New Roman"/>
            <w:b/>
            <w:bCs/>
            <w:sz w:val="24"/>
            <w:szCs w:val="24"/>
            <w:u w:val="single"/>
          </w:rPr>
          <w:t>Имущественные налоги: ставки и льготы</w:t>
        </w:r>
      </w:hyperlink>
      <w:r w:rsidRPr="00B11BF0">
        <w:rPr>
          <w:rFonts w:ascii="PT Astra Serif" w:eastAsia="Times New Roman" w:hAnsi="PT Astra Serif"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945F4D" w:rsidRPr="00B11BF0" w:rsidTr="00696B4B">
        <w:trPr>
          <w:tblCellSpacing w:w="15" w:type="dxa"/>
        </w:trPr>
        <w:tc>
          <w:tcPr>
            <w:tcW w:w="9385" w:type="dxa"/>
            <w:tcMar>
              <w:top w:w="120" w:type="dxa"/>
              <w:left w:w="15" w:type="dxa"/>
              <w:bottom w:w="15" w:type="dxa"/>
              <w:right w:w="15" w:type="dxa"/>
            </w:tcMar>
            <w:vAlign w:val="center"/>
            <w:hideMark/>
          </w:tcPr>
          <w:p w:rsidR="00945F4D" w:rsidRPr="00B11BF0" w:rsidRDefault="00945F4D" w:rsidP="00696B4B">
            <w:pPr>
              <w:spacing w:after="0"/>
              <w:ind w:firstLine="709"/>
              <w:jc w:val="both"/>
              <w:rPr>
                <w:rFonts w:ascii="PT Astra Serif" w:eastAsia="Times New Roman" w:hAnsi="PT Astra Serif" w:cs="Times New Roman"/>
                <w:b/>
                <w:bCs/>
                <w:sz w:val="24"/>
                <w:szCs w:val="24"/>
              </w:rPr>
            </w:pPr>
            <w:r w:rsidRPr="00B11BF0">
              <w:rPr>
                <w:rFonts w:ascii="PT Astra Serif" w:eastAsia="Times New Roman" w:hAnsi="PT Astra Serif" w:cs="Times New Roman"/>
                <w:b/>
                <w:bCs/>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Cs/>
                <w:sz w:val="24"/>
                <w:szCs w:val="24"/>
              </w:rPr>
              <w:t>В каких случаях налоговое уведомление не направляется налогоплательщику?</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11" w:history="1">
              <w:r w:rsidR="00945F4D" w:rsidRPr="00B11BF0">
                <w:rPr>
                  <w:rFonts w:ascii="PT Astra Serif" w:eastAsia="Times New Roman" w:hAnsi="PT Astra Serif" w:cs="Times New Roman"/>
                  <w:b/>
                  <w:sz w:val="24"/>
                  <w:szCs w:val="24"/>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Налоговые уведомления не направляются физическим лицам в следующих случаях:</w:t>
            </w:r>
            <w:r w:rsidRPr="00B11BF0">
              <w:rPr>
                <w:rFonts w:ascii="PT Astra Serif" w:eastAsia="Times New Roman" w:hAnsi="PT Astra Serif" w:cs="Times New Roman"/>
                <w:sz w:val="24"/>
                <w:szCs w:val="24"/>
              </w:rPr>
              <w:br/>
              <w:t xml:space="preserve">1) отсутствуют объекты налогообложения; </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2) наличие налоговой льготы, налогового вычета, иных установленных законодательством оснований, полностью освобождающих налогоплательщика от уплаты налога; </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3)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Также налоговое уведомление не формируется и не направляется на бумажном носителе, если налогоплательщик является пользователем сервиса «Личный кабинет налогоплательщика для физических лиц» и при этом не направил в налоговый орган уведомление о необходимости получения налоговых документов на бумаге.</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bCs/>
                <w:sz w:val="24"/>
                <w:szCs w:val="24"/>
              </w:rPr>
              <w:t>Источник:</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Пункт 4 статьи 52 Налогового кодекса Российской Федерации;</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Статья 11.2 Налогового кодекса Российской Федерации </w:t>
            </w:r>
          </w:p>
        </w:tc>
      </w:tr>
      <w:tr w:rsidR="00945F4D" w:rsidRPr="00B11BF0" w:rsidTr="00696B4B">
        <w:trPr>
          <w:tblCellSpacing w:w="15" w:type="dxa"/>
        </w:trPr>
        <w:tc>
          <w:tcPr>
            <w:tcW w:w="9385" w:type="dxa"/>
            <w:tcMar>
              <w:top w:w="120" w:type="dxa"/>
              <w:left w:w="15" w:type="dxa"/>
              <w:bottom w:w="15" w:type="dxa"/>
              <w:right w:w="15" w:type="dxa"/>
            </w:tcMar>
            <w:vAlign w:val="center"/>
            <w:hideMark/>
          </w:tcPr>
          <w:p w:rsidR="00945F4D" w:rsidRPr="00B11BF0" w:rsidRDefault="00945F4D" w:rsidP="00696B4B">
            <w:pPr>
              <w:spacing w:after="0"/>
              <w:ind w:firstLine="709"/>
              <w:jc w:val="both"/>
              <w:rPr>
                <w:rFonts w:ascii="PT Astra Serif" w:eastAsia="Times New Roman" w:hAnsi="PT Astra Serif" w:cs="Times New Roman"/>
                <w:b/>
                <w:bCs/>
                <w:sz w:val="24"/>
                <w:szCs w:val="24"/>
              </w:rPr>
            </w:pPr>
            <w:r w:rsidRPr="00B11BF0">
              <w:rPr>
                <w:rFonts w:ascii="PT Astra Serif" w:eastAsia="Times New Roman" w:hAnsi="PT Astra Serif" w:cs="Times New Roman"/>
                <w:b/>
                <w:bCs/>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Cs/>
                <w:sz w:val="24"/>
                <w:szCs w:val="24"/>
              </w:rPr>
              <w:t>В каком случае, и в каком порядке налогоплательщик может представить в налоговый орган уведомление о выбранных объектах налогообложения, по которым будет представляться льгота по налогу на имущество физических лиц (НИФЛ)?</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12" w:history="1">
              <w:r w:rsidR="00945F4D" w:rsidRPr="00B11BF0">
                <w:rPr>
                  <w:rFonts w:ascii="PT Astra Serif" w:eastAsia="Times New Roman" w:hAnsi="PT Astra Serif" w:cs="Times New Roman"/>
                  <w:b/>
                  <w:sz w:val="24"/>
                  <w:szCs w:val="24"/>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Льгота по НИФЛ предоставляется в отношении одного объекта налогообложения каждого вида вне зависимости от количества оснований для применения налоговых льгот. Если у налогоплательщика в собственности несколько объектов налогообложения одного вида, он вправе не позднее 31 декабря года, являющегося налоговым периодом, представить в налоговый орган по своему выбору Уведомление* о выбранных объектах налогообложения, в отношении которых предоставляется налоговая льгота:</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1) лично обратившись в налоговый орган; </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2) через представителя по нотариальной доверенности;</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3) почтой;</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4) в электронной форме через «Личный кабинет налогоплательщика для физических лиц», </w:t>
            </w:r>
            <w:proofErr w:type="gramStart"/>
            <w:r w:rsidRPr="00B11BF0">
              <w:rPr>
                <w:rFonts w:ascii="PT Astra Serif" w:eastAsia="Times New Roman" w:hAnsi="PT Astra Serif" w:cs="Times New Roman"/>
                <w:sz w:val="24"/>
                <w:szCs w:val="24"/>
              </w:rPr>
              <w:t>подписанное</w:t>
            </w:r>
            <w:proofErr w:type="gramEnd"/>
            <w:r w:rsidRPr="00B11BF0">
              <w:rPr>
                <w:rFonts w:ascii="PT Astra Serif" w:eastAsia="Times New Roman" w:hAnsi="PT Astra Serif" w:cs="Times New Roman"/>
                <w:sz w:val="24"/>
                <w:szCs w:val="24"/>
              </w:rPr>
              <w:t xml:space="preserve"> усиленной квалифицированной или неквалифицированной электронной подписью налогоплательщика</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Если налогоплательщик не представит Уведомление*, то льгота будет предоставлена налоговым органом в отношении объекта налогообложения с максимальной исчисленной суммой НИФЛ.</w:t>
            </w:r>
          </w:p>
          <w:p w:rsidR="00945F4D" w:rsidRPr="00B11BF0" w:rsidRDefault="00945F4D" w:rsidP="00696B4B">
            <w:pPr>
              <w:spacing w:after="0"/>
              <w:ind w:firstLine="709"/>
              <w:jc w:val="both"/>
              <w:rPr>
                <w:rFonts w:ascii="PT Astra Serif" w:eastAsia="Times New Roman" w:hAnsi="PT Astra Serif" w:cs="Times New Roman"/>
                <w:b/>
                <w:bCs/>
                <w:sz w:val="24"/>
                <w:szCs w:val="24"/>
              </w:rPr>
            </w:pPr>
            <w:r w:rsidRPr="00B11BF0">
              <w:rPr>
                <w:rFonts w:ascii="PT Astra Serif" w:eastAsia="Times New Roman" w:hAnsi="PT Astra Serif" w:cs="Times New Roman"/>
                <w:b/>
                <w:bCs/>
                <w:sz w:val="24"/>
                <w:szCs w:val="24"/>
              </w:rPr>
              <w:lastRenderedPageBreak/>
              <w:t>Источник:</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Пункт 7 статьи 407 Налогового кодекса Российской Федерации;</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*Приказ ФНС России от 13.07.2015г. № ММВ-7-11/280@</w:t>
            </w:r>
          </w:p>
        </w:tc>
      </w:tr>
      <w:tr w:rsidR="00945F4D" w:rsidRPr="00B11BF0" w:rsidTr="00696B4B">
        <w:trPr>
          <w:tblCellSpacing w:w="15" w:type="dxa"/>
        </w:trPr>
        <w:tc>
          <w:tcPr>
            <w:tcW w:w="9385" w:type="dxa"/>
            <w:tcMar>
              <w:top w:w="120" w:type="dxa"/>
              <w:left w:w="15" w:type="dxa"/>
              <w:bottom w:w="15" w:type="dxa"/>
              <w:right w:w="15" w:type="dxa"/>
            </w:tcMar>
            <w:vAlign w:val="center"/>
            <w:hideMark/>
          </w:tcPr>
          <w:p w:rsidR="00945F4D" w:rsidRPr="00B11BF0" w:rsidRDefault="00945F4D" w:rsidP="00696B4B">
            <w:pPr>
              <w:spacing w:after="0"/>
              <w:ind w:firstLine="709"/>
              <w:jc w:val="both"/>
              <w:rPr>
                <w:rFonts w:ascii="PT Astra Serif" w:eastAsia="Times New Roman" w:hAnsi="PT Astra Serif" w:cs="Times New Roman"/>
                <w:b/>
                <w:bCs/>
                <w:sz w:val="24"/>
                <w:szCs w:val="24"/>
              </w:rPr>
            </w:pPr>
            <w:r w:rsidRPr="00B11BF0">
              <w:rPr>
                <w:rFonts w:ascii="PT Astra Serif" w:eastAsia="Times New Roman" w:hAnsi="PT Astra Serif" w:cs="Times New Roman"/>
                <w:b/>
                <w:bCs/>
                <w:sz w:val="24"/>
                <w:szCs w:val="24"/>
              </w:rPr>
              <w:lastRenderedPageBreak/>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Cs/>
                <w:sz w:val="24"/>
                <w:szCs w:val="24"/>
              </w:rPr>
              <w:t>Может ли плательщик налога на профессиональный доход выставить счет для оплаты индивидуальному предпринимателю или юридическому лицу?</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13" w:history="1">
              <w:r w:rsidR="00945F4D" w:rsidRPr="00B11BF0">
                <w:rPr>
                  <w:rFonts w:ascii="PT Astra Serif" w:eastAsia="Times New Roman" w:hAnsi="PT Astra Serif" w:cs="Times New Roman"/>
                  <w:b/>
                  <w:sz w:val="24"/>
                  <w:szCs w:val="24"/>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Да, может. При этом</w:t>
            </w:r>
            <w:proofErr w:type="gramStart"/>
            <w:r w:rsidRPr="00B11BF0">
              <w:rPr>
                <w:rFonts w:ascii="PT Astra Serif" w:eastAsia="Times New Roman" w:hAnsi="PT Astra Serif" w:cs="Times New Roman"/>
                <w:sz w:val="24"/>
                <w:szCs w:val="24"/>
              </w:rPr>
              <w:t>,</w:t>
            </w:r>
            <w:proofErr w:type="gramEnd"/>
            <w:r w:rsidRPr="00B11BF0">
              <w:rPr>
                <w:rFonts w:ascii="PT Astra Serif" w:eastAsia="Times New Roman" w:hAnsi="PT Astra Serif" w:cs="Times New Roman"/>
                <w:sz w:val="24"/>
                <w:szCs w:val="24"/>
              </w:rPr>
              <w:t xml:space="preserve"> в Законе о настоящем эксперименте не указано использование счета на оплату товара или услуги. Функционал по выставлению счетов в приложении «Мой налог» в настоящее время не предусмотрен.</w:t>
            </w:r>
          </w:p>
        </w:tc>
      </w:tr>
      <w:tr w:rsidR="00945F4D" w:rsidRPr="00B11BF0" w:rsidTr="00696B4B">
        <w:trPr>
          <w:tblCellSpacing w:w="15" w:type="dxa"/>
        </w:trPr>
        <w:tc>
          <w:tcPr>
            <w:tcW w:w="9385" w:type="dxa"/>
            <w:tcMar>
              <w:top w:w="120" w:type="dxa"/>
              <w:left w:w="15" w:type="dxa"/>
              <w:bottom w:w="15" w:type="dxa"/>
              <w:right w:w="15" w:type="dxa"/>
            </w:tcMar>
            <w:vAlign w:val="center"/>
            <w:hideMark/>
          </w:tcPr>
          <w:p w:rsidR="00945F4D" w:rsidRPr="00B11BF0" w:rsidRDefault="00945F4D" w:rsidP="00696B4B">
            <w:pPr>
              <w:pStyle w:val="a6"/>
              <w:spacing w:line="276" w:lineRule="auto"/>
              <w:ind w:firstLine="709"/>
              <w:jc w:val="both"/>
              <w:rPr>
                <w:rFonts w:ascii="PT Astra Serif" w:hAnsi="PT Astra Serif"/>
              </w:rPr>
            </w:pPr>
          </w:p>
        </w:tc>
      </w:tr>
      <w:tr w:rsidR="00945F4D" w:rsidRPr="00B11BF0" w:rsidTr="00696B4B">
        <w:trPr>
          <w:tblCellSpacing w:w="15" w:type="dxa"/>
        </w:trPr>
        <w:tc>
          <w:tcPr>
            <w:tcW w:w="9385" w:type="dxa"/>
            <w:vAlign w:val="center"/>
            <w:hideMark/>
          </w:tcPr>
          <w:p w:rsidR="00945F4D" w:rsidRPr="00B11BF0" w:rsidRDefault="00945F4D" w:rsidP="00696B4B">
            <w:pPr>
              <w:pStyle w:val="a6"/>
              <w:spacing w:line="276" w:lineRule="auto"/>
              <w:ind w:firstLine="709"/>
              <w:jc w:val="both"/>
              <w:rPr>
                <w:rFonts w:ascii="PT Astra Serif" w:hAnsi="PT Astra Serif"/>
              </w:rPr>
            </w:pPr>
          </w:p>
        </w:tc>
      </w:tr>
      <w:tr w:rsidR="00945F4D" w:rsidRPr="00B11BF0" w:rsidTr="00696B4B">
        <w:trPr>
          <w:tblCellSpacing w:w="15" w:type="dxa"/>
        </w:trPr>
        <w:tc>
          <w:tcPr>
            <w:tcW w:w="9385" w:type="dxa"/>
            <w:vAlign w:val="center"/>
            <w:hideMark/>
          </w:tcPr>
          <w:p w:rsidR="00945F4D" w:rsidRPr="00B11BF0" w:rsidRDefault="00945F4D" w:rsidP="00696B4B">
            <w:pPr>
              <w:pStyle w:val="a6"/>
              <w:spacing w:line="276" w:lineRule="auto"/>
              <w:ind w:firstLine="709"/>
              <w:jc w:val="both"/>
              <w:rPr>
                <w:rFonts w:ascii="PT Astra Serif" w:hAnsi="PT Astra Serif"/>
              </w:rPr>
            </w:pPr>
          </w:p>
        </w:tc>
      </w:tr>
      <w:tr w:rsidR="00945F4D" w:rsidRPr="00B11BF0" w:rsidTr="00696B4B">
        <w:trPr>
          <w:tblCellSpacing w:w="15" w:type="dxa"/>
        </w:trPr>
        <w:tc>
          <w:tcPr>
            <w:tcW w:w="9385" w:type="dxa"/>
            <w:tcMar>
              <w:top w:w="120" w:type="dxa"/>
              <w:left w:w="15" w:type="dxa"/>
              <w:bottom w:w="15" w:type="dxa"/>
              <w:right w:w="15" w:type="dxa"/>
            </w:tcMar>
            <w:vAlign w:val="center"/>
            <w:hideMark/>
          </w:tcPr>
          <w:p w:rsidR="00945F4D" w:rsidRPr="00B11BF0" w:rsidRDefault="00945F4D" w:rsidP="00696B4B">
            <w:pPr>
              <w:spacing w:after="0"/>
              <w:ind w:firstLine="709"/>
              <w:jc w:val="both"/>
              <w:rPr>
                <w:rFonts w:ascii="PT Astra Serif" w:eastAsia="Times New Roman" w:hAnsi="PT Astra Serif" w:cs="Times New Roman"/>
                <w:b/>
                <w:bCs/>
                <w:sz w:val="24"/>
                <w:szCs w:val="24"/>
              </w:rPr>
            </w:pPr>
            <w:r w:rsidRPr="00B11BF0">
              <w:rPr>
                <w:rFonts w:ascii="PT Astra Serif" w:eastAsia="Times New Roman" w:hAnsi="PT Astra Serif" w:cs="Times New Roman"/>
                <w:b/>
                <w:bCs/>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Cs/>
                <w:sz w:val="24"/>
                <w:szCs w:val="24"/>
              </w:rPr>
              <w:t>Можно ли изменить номер телефона в мобильном приложении «Мой налог»?</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w:t>
            </w:r>
            <w:hyperlink r:id="rId14" w:history="1">
              <w:r w:rsidRPr="00B11BF0">
                <w:rPr>
                  <w:rStyle w:val="a4"/>
                  <w:rFonts w:ascii="PT Astra Serif" w:eastAsia="Times New Roman" w:hAnsi="PT Astra Serif" w:cs="Times New Roman"/>
                  <w:sz w:val="24"/>
                  <w:szCs w:val="24"/>
                </w:rPr>
                <w:t>https://lknpd.nalog.ru</w:t>
              </w:r>
            </w:hyperlink>
            <w:r w:rsidRPr="00B11BF0">
              <w:rPr>
                <w:rFonts w:ascii="PT Astra Serif" w:eastAsia="Times New Roman" w:hAnsi="PT Astra Serif" w:cs="Times New Roman"/>
                <w:sz w:val="24"/>
                <w:szCs w:val="24"/>
              </w:rPr>
              <w:t>).</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мобильном приложении сменить </w:t>
            </w:r>
            <w:proofErr w:type="gramStart"/>
            <w:r w:rsidRPr="00B11BF0">
              <w:rPr>
                <w:rFonts w:ascii="PT Astra Serif" w:eastAsia="Times New Roman" w:hAnsi="PT Astra Serif" w:cs="Times New Roman"/>
                <w:sz w:val="24"/>
                <w:szCs w:val="24"/>
              </w:rPr>
              <w:t>номер телефона можно зайдя</w:t>
            </w:r>
            <w:proofErr w:type="gramEnd"/>
            <w:r w:rsidRPr="00B11BF0">
              <w:rPr>
                <w:rFonts w:ascii="PT Astra Serif" w:eastAsia="Times New Roman" w:hAnsi="PT Astra Serif" w:cs="Times New Roman"/>
                <w:sz w:val="24"/>
                <w:szCs w:val="24"/>
              </w:rPr>
              <w:t xml:space="preserve"> в настройки, далее нажать на указанный номер телефона и выбрать функцию «Изменить номер». </w:t>
            </w:r>
            <w:r w:rsidRPr="00B11BF0">
              <w:rPr>
                <w:rFonts w:ascii="PT Astra Serif" w:eastAsia="Times New Roman" w:hAnsi="PT Astra Serif" w:cs="Times New Roman"/>
                <w:sz w:val="24"/>
                <w:szCs w:val="24"/>
              </w:rPr>
              <w:b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r>
      <w:tr w:rsidR="00945F4D" w:rsidRPr="00B11BF0" w:rsidTr="00696B4B">
        <w:trPr>
          <w:tblCellSpacing w:w="15" w:type="dxa"/>
        </w:trPr>
        <w:tc>
          <w:tcPr>
            <w:tcW w:w="9385" w:type="dxa"/>
            <w:tcMar>
              <w:top w:w="120" w:type="dxa"/>
              <w:left w:w="15" w:type="dxa"/>
              <w:bottom w:w="15" w:type="dxa"/>
              <w:right w:w="15" w:type="dxa"/>
            </w:tcMar>
            <w:vAlign w:val="center"/>
            <w:hideMark/>
          </w:tcPr>
          <w:p w:rsidR="00945F4D" w:rsidRPr="00B11BF0" w:rsidRDefault="00945F4D" w:rsidP="00696B4B">
            <w:pPr>
              <w:spacing w:after="0"/>
              <w:ind w:firstLine="709"/>
              <w:jc w:val="both"/>
              <w:rPr>
                <w:rFonts w:ascii="PT Astra Serif" w:eastAsia="Times New Roman" w:hAnsi="PT Astra Serif" w:cs="Times New Roman"/>
                <w:b/>
                <w:bCs/>
                <w:sz w:val="24"/>
                <w:szCs w:val="24"/>
              </w:rPr>
            </w:pPr>
            <w:r w:rsidRPr="00B11BF0">
              <w:rPr>
                <w:rFonts w:ascii="PT Astra Serif" w:eastAsia="Times New Roman" w:hAnsi="PT Astra Serif" w:cs="Times New Roman"/>
                <w:b/>
                <w:bCs/>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Cs/>
                <w:sz w:val="24"/>
                <w:szCs w:val="24"/>
              </w:rPr>
              <w:t>Каким образом плательщик налога на профессиональный доход может получить справку о постановке на учет?</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15" w:history="1">
              <w:r w:rsidR="00945F4D" w:rsidRPr="00B11BF0">
                <w:rPr>
                  <w:rFonts w:ascii="PT Astra Serif" w:eastAsia="Times New Roman" w:hAnsi="PT Astra Serif" w:cs="Times New Roman"/>
                  <w:b/>
                  <w:sz w:val="24"/>
                  <w:szCs w:val="24"/>
                </w:rPr>
                <w:t>ОТВЕТ</w:t>
              </w:r>
            </w:hyperlink>
            <w:r w:rsidR="00945F4D" w:rsidRPr="00B11BF0">
              <w:rPr>
                <w:rFonts w:ascii="PT Astra Serif" w:eastAsia="Times New Roman" w:hAnsi="PT Astra Serif" w:cs="Times New Roman"/>
                <w:b/>
                <w:sz w:val="24"/>
                <w:szCs w:val="24"/>
              </w:rPr>
              <w:t>:</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 налогоплательщик налога на профессиональный доход формирует Справку о постановке на учет самостоятельно, подписанную усиленной квалифицированной подписью налогового органа, которая приравнивается к собственноручно подписанной Справке.</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Имеют ли право на налоговый вычет по земельному налогу несовершеннолетние дети – собственники земельных участков?</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sz w:val="24"/>
                <w:szCs w:val="24"/>
              </w:rPr>
            </w:pPr>
            <w:hyperlink r:id="rId16" w:history="1">
              <w:r w:rsidR="00945F4D" w:rsidRPr="00B11BF0">
                <w:rPr>
                  <w:rStyle w:val="a4"/>
                  <w:rFonts w:ascii="PT Astra Serif" w:eastAsia="Times New Roman" w:hAnsi="PT Astra Serif" w:cs="Times New Roman"/>
                  <w:b/>
                  <w:color w:val="auto"/>
                  <w:sz w:val="24"/>
                  <w:szCs w:val="24"/>
                  <w:u w:val="none"/>
                </w:rPr>
                <w:t>ОТВЕТ:</w:t>
              </w:r>
            </w:hyperlink>
            <w:r w:rsidR="00945F4D" w:rsidRPr="00B11BF0">
              <w:rPr>
                <w:rFonts w:ascii="PT Astra Serif" w:hAnsi="PT Astra Serif"/>
              </w:rPr>
              <w:t xml:space="preserve"> </w:t>
            </w:r>
            <w:r w:rsidR="00945F4D" w:rsidRPr="00B11BF0">
              <w:rPr>
                <w:rFonts w:ascii="PT Astra Serif" w:eastAsia="Times New Roman" w:hAnsi="PT Astra Serif" w:cs="Times New Roman"/>
                <w:sz w:val="24"/>
                <w:szCs w:val="24"/>
              </w:rPr>
              <w:t xml:space="preserve">Налоговый вычет в виде уменьшения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предоставляется физическим лицам, имеющим трех и более несовершеннолетних детей. Таким образом, данный налоговый вычет не применяется в </w:t>
            </w:r>
            <w:r w:rsidR="00945F4D" w:rsidRPr="00B11BF0">
              <w:rPr>
                <w:rFonts w:ascii="PT Astra Serif" w:eastAsia="Times New Roman" w:hAnsi="PT Astra Serif" w:cs="Times New Roman"/>
                <w:sz w:val="24"/>
                <w:szCs w:val="24"/>
              </w:rPr>
              <w:lastRenderedPageBreak/>
              <w:t>отношении земельных участков, находящихся в собственности несовершеннолетних детей, из состава многодетной семьи.</w:t>
            </w:r>
          </w:p>
          <w:p w:rsidR="00945F4D" w:rsidRPr="00B11BF0" w:rsidRDefault="00945F4D" w:rsidP="00696B4B">
            <w:pPr>
              <w:spacing w:after="0"/>
              <w:ind w:firstLine="709"/>
              <w:jc w:val="both"/>
              <w:rPr>
                <w:rFonts w:ascii="PT Astra Serif" w:eastAsia="Times New Roman" w:hAnsi="PT Astra Serif" w:cs="Times New Roman"/>
                <w:sz w:val="24"/>
                <w:szCs w:val="24"/>
              </w:rPr>
            </w:pPr>
            <w:proofErr w:type="spellStart"/>
            <w:r w:rsidRPr="00B11BF0">
              <w:rPr>
                <w:rFonts w:ascii="PT Astra Serif" w:eastAsia="Times New Roman" w:hAnsi="PT Astra Serif" w:cs="Times New Roman"/>
                <w:b/>
                <w:sz w:val="24"/>
                <w:szCs w:val="24"/>
              </w:rPr>
              <w:t>Источник</w:t>
            </w:r>
            <w:proofErr w:type="gramStart"/>
            <w:r w:rsidRPr="00B11BF0">
              <w:rPr>
                <w:rFonts w:ascii="PT Astra Serif" w:eastAsia="Times New Roman" w:hAnsi="PT Astra Serif" w:cs="Times New Roman"/>
                <w:b/>
                <w:sz w:val="24"/>
                <w:szCs w:val="24"/>
              </w:rPr>
              <w:t>:</w:t>
            </w:r>
            <w:r w:rsidRPr="00B11BF0">
              <w:rPr>
                <w:rFonts w:ascii="PT Astra Serif" w:eastAsia="Times New Roman" w:hAnsi="PT Astra Serif" w:cs="Times New Roman"/>
                <w:sz w:val="24"/>
                <w:szCs w:val="24"/>
              </w:rPr>
              <w:t>П</w:t>
            </w:r>
            <w:proofErr w:type="gramEnd"/>
            <w:r w:rsidRPr="00B11BF0">
              <w:rPr>
                <w:rFonts w:ascii="PT Astra Serif" w:eastAsia="Times New Roman" w:hAnsi="PT Astra Serif" w:cs="Times New Roman"/>
                <w:sz w:val="24"/>
                <w:szCs w:val="24"/>
              </w:rPr>
              <w:t>ункт</w:t>
            </w:r>
            <w:proofErr w:type="spellEnd"/>
            <w:r w:rsidRPr="00B11BF0">
              <w:rPr>
                <w:rFonts w:ascii="PT Astra Serif" w:eastAsia="Times New Roman" w:hAnsi="PT Astra Serif" w:cs="Times New Roman"/>
                <w:sz w:val="24"/>
                <w:szCs w:val="24"/>
              </w:rPr>
              <w:t xml:space="preserve"> 5 статьи 391 Налогового кодекса Российской Федерации</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lastRenderedPageBreak/>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Имеют ли право на налоговую льготу (дополнительный налоговый вычет) по налогу на имущество физических лиц несовершеннолетние дети – собственники недвижимого имущества?</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17"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Налоговая льгота (дополнительный налоговый вычет) в виде уменьшения налоговой базы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предоставляется физическим лицам, имеющим трех и более несовершеннолетних детей.</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Таким образом, данная налоговая льгота (дополнительный налоговый вычет) не применяется в отношении объектов недвижимости, находящихся в собственности несовершеннолетних детей, из состава многодетной семьи.</w:t>
            </w:r>
          </w:p>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Источник:</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Пункт 6.1 статьи 403 Налогового кодекса Российской Федерации</w:t>
            </w:r>
          </w:p>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Какие предусмотрены санкции за нарушение порядка применения ККТ?</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18"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Санкции за нарушение законодательства Российской Федерации о применении ККТ предусмотрены частью 4 статьи 14.5 «Кодекса Российской Федерации об административных правонарушениях».</w:t>
            </w:r>
          </w:p>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Источник:</w:t>
            </w:r>
          </w:p>
          <w:p w:rsidR="00945F4D" w:rsidRPr="00B11BF0" w:rsidRDefault="00945F4D"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Статья 14.5 "Кодекса Российской Федерации об административных правонарушениях" от 30.12.2001 N 195-ФЗ</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Какой порядок снятия с учета ККТ при прекращении деятельности ИП/ЮЛ?</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19"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Контрольно-кассовая техника может быть снята с учета двумя способами:</w:t>
            </w:r>
            <w:r w:rsidRPr="00B11BF0">
              <w:rPr>
                <w:rFonts w:ascii="PT Astra Serif" w:eastAsia="Times New Roman" w:hAnsi="PT Astra Serif" w:cs="Times New Roman"/>
                <w:sz w:val="24"/>
                <w:szCs w:val="24"/>
              </w:rPr>
              <w:br/>
              <w:t xml:space="preserve">-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о прекращении деятельности в ЕГРИП/ЕГРЮЛ. </w:t>
            </w:r>
            <w:r w:rsidRPr="00B11BF0">
              <w:rPr>
                <w:rFonts w:ascii="PT Astra Serif" w:eastAsia="Times New Roman" w:hAnsi="PT Astra Serif" w:cs="Times New Roman"/>
                <w:sz w:val="24"/>
                <w:szCs w:val="24"/>
              </w:rPr>
              <w:br/>
              <w:t xml:space="preserve">- ИП/ЮЛ также вправе самостоятельно обратиться в любой налоговый орган с заявлением о снятии с учета ККТ. В налоговый орган необходимо представить заявление* и отчет о закрытии фискального накопителя. </w:t>
            </w:r>
          </w:p>
          <w:p w:rsidR="00945F4D" w:rsidRPr="00B11BF0" w:rsidRDefault="00945F4D" w:rsidP="00696B4B">
            <w:pPr>
              <w:spacing w:after="0"/>
              <w:ind w:firstLine="709"/>
              <w:jc w:val="both"/>
              <w:rPr>
                <w:rFonts w:ascii="PT Astra Serif" w:eastAsia="Times New Roman" w:hAnsi="PT Astra Serif" w:cs="Times New Roman"/>
                <w:sz w:val="24"/>
                <w:szCs w:val="24"/>
              </w:rPr>
            </w:pPr>
            <w:proofErr w:type="spellStart"/>
            <w:r w:rsidRPr="00B11BF0">
              <w:rPr>
                <w:rFonts w:ascii="PT Astra Serif" w:eastAsia="Times New Roman" w:hAnsi="PT Astra Serif" w:cs="Times New Roman"/>
                <w:b/>
                <w:sz w:val="24"/>
                <w:szCs w:val="24"/>
              </w:rPr>
              <w:t>Источник</w:t>
            </w:r>
            <w:proofErr w:type="gramStart"/>
            <w:r w:rsidRPr="00B11BF0">
              <w:rPr>
                <w:rFonts w:ascii="PT Astra Serif" w:eastAsia="Times New Roman" w:hAnsi="PT Astra Serif" w:cs="Times New Roman"/>
                <w:b/>
                <w:sz w:val="24"/>
                <w:szCs w:val="24"/>
              </w:rPr>
              <w:t>:</w:t>
            </w:r>
            <w:r w:rsidRPr="00B11BF0">
              <w:rPr>
                <w:rFonts w:ascii="PT Astra Serif" w:eastAsia="Times New Roman" w:hAnsi="PT Astra Serif" w:cs="Times New Roman"/>
                <w:sz w:val="24"/>
                <w:szCs w:val="24"/>
              </w:rPr>
              <w:t>П</w:t>
            </w:r>
            <w:proofErr w:type="gramEnd"/>
            <w:r w:rsidRPr="00B11BF0">
              <w:rPr>
                <w:rFonts w:ascii="PT Astra Serif" w:eastAsia="Times New Roman" w:hAnsi="PT Astra Serif" w:cs="Times New Roman"/>
                <w:sz w:val="24"/>
                <w:szCs w:val="24"/>
              </w:rPr>
              <w:t>ункт</w:t>
            </w:r>
            <w:proofErr w:type="spellEnd"/>
            <w:r w:rsidRPr="00B11BF0">
              <w:rPr>
                <w:rFonts w:ascii="PT Astra Serif" w:eastAsia="Times New Roman" w:hAnsi="PT Astra Serif" w:cs="Times New Roman"/>
                <w:sz w:val="24"/>
                <w:szCs w:val="24"/>
              </w:rPr>
              <w:t xml:space="preserve"> 18 ст.4.2 Федерального закона от 22.05.2003 № 54-ФЗ «О применении контрольно-кассовой техники при осуществлении расчетов в РФ»;</w:t>
            </w:r>
          </w:p>
          <w:p w:rsidR="00945F4D" w:rsidRPr="00B11BF0" w:rsidRDefault="00945F4D" w:rsidP="00696B4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 xml:space="preserve">*Приказ ФНС России от 29.05.2017 N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w:t>
            </w:r>
            <w:r w:rsidRPr="00B11BF0">
              <w:rPr>
                <w:rFonts w:ascii="PT Astra Serif" w:eastAsia="Times New Roman" w:hAnsi="PT Astra Serif" w:cs="Times New Roman"/>
                <w:sz w:val="24"/>
                <w:szCs w:val="24"/>
              </w:rPr>
              <w:lastRenderedPageBreak/>
              <w:t>контрольно-кассовой техники и карточки о снятии контрольно-кассовой техники с регистрационного учета, а также порядка заполнения форм указанных документов и порядка направления и получения указанных документов на бумажном носителе"</w:t>
            </w:r>
            <w:proofErr w:type="gramEnd"/>
          </w:p>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Какие обязательные реквизиты должен содержать товарный чек?</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20"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Реквизиты, которые должен содержать товарный чек, установлены </w:t>
            </w:r>
            <w:proofErr w:type="spellStart"/>
            <w:r w:rsidRPr="00B11BF0">
              <w:rPr>
                <w:rFonts w:ascii="PT Astra Serif" w:eastAsia="Times New Roman" w:hAnsi="PT Astra Serif" w:cs="Times New Roman"/>
                <w:sz w:val="24"/>
                <w:szCs w:val="24"/>
              </w:rPr>
              <w:t>абз</w:t>
            </w:r>
            <w:proofErr w:type="spellEnd"/>
            <w:r w:rsidRPr="00B11BF0">
              <w:rPr>
                <w:rFonts w:ascii="PT Astra Serif" w:eastAsia="Times New Roman" w:hAnsi="PT Astra Serif" w:cs="Times New Roman"/>
                <w:sz w:val="24"/>
                <w:szCs w:val="24"/>
              </w:rPr>
              <w:t>. 4 - 12 п. 1 ст. 4.7 Федерального закона №54-ФЗ:</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наименование организации-пользователя или фамилия, имя, отчество (при наличии) индивидуального предпринимателя - пользователя;</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идентификационный номер налогоплательщика пользователя;</w:t>
            </w:r>
            <w:r w:rsidRPr="00B11BF0">
              <w:rPr>
                <w:rFonts w:ascii="PT Astra Serif" w:eastAsia="Times New Roman" w:hAnsi="PT Astra Serif" w:cs="Times New Roman"/>
                <w:sz w:val="24"/>
                <w:szCs w:val="24"/>
              </w:rPr>
              <w:br/>
              <w:t>- применяемая при расчете система налогообложения;</w:t>
            </w:r>
          </w:p>
          <w:p w:rsidR="00945F4D" w:rsidRPr="00B11BF0" w:rsidRDefault="00945F4D" w:rsidP="00696B4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 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наименование товаров, работ, услуг (если объем и список </w:t>
            </w:r>
            <w:proofErr w:type="gramStart"/>
            <w:r w:rsidRPr="00B11BF0">
              <w:rPr>
                <w:rFonts w:ascii="PT Astra Serif" w:eastAsia="Times New Roman" w:hAnsi="PT Astra Serif" w:cs="Times New Roman"/>
                <w:sz w:val="24"/>
                <w:szCs w:val="24"/>
              </w:rPr>
              <w:t>услуг</w:t>
            </w:r>
            <w:proofErr w:type="gramEnd"/>
            <w:r w:rsidRPr="00B11BF0">
              <w:rPr>
                <w:rFonts w:ascii="PT Astra Serif" w:eastAsia="Times New Roman" w:hAnsi="PT Astra Serif" w:cs="Times New Roman"/>
                <w:sz w:val="24"/>
                <w:szCs w:val="24"/>
              </w:rPr>
              <w:t xml:space="preserve">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945F4D" w:rsidRPr="00B11BF0" w:rsidRDefault="00945F4D" w:rsidP="00696B4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 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форма расчета (оплата наличными деньгами и (или) в безналичном порядке), а также сумма оплаты наличными деньгами и (или) в безналичном порядке;</w:t>
            </w:r>
            <w:r w:rsidRPr="00B11BF0">
              <w:rPr>
                <w:rFonts w:ascii="PT Astra Serif" w:eastAsia="Times New Roman" w:hAnsi="PT Astra Serif" w:cs="Times New Roman"/>
                <w:sz w:val="24"/>
                <w:szCs w:val="24"/>
              </w:rPr>
              <w:br/>
              <w:t xml:space="preserve">- 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rsidRPr="00B11BF0">
              <w:rPr>
                <w:rFonts w:ascii="PT Astra Serif" w:eastAsia="Times New Roman" w:hAnsi="PT Astra Serif" w:cs="Times New Roman"/>
                <w:sz w:val="24"/>
                <w:szCs w:val="24"/>
              </w:rPr>
              <w:t>применяемых</w:t>
            </w:r>
            <w:proofErr w:type="gramEnd"/>
            <w:r w:rsidRPr="00B11BF0">
              <w:rPr>
                <w:rFonts w:ascii="PT Astra Serif" w:eastAsia="Times New Roman" w:hAnsi="PT Astra Serif" w:cs="Times New Roman"/>
                <w:sz w:val="24"/>
                <w:szCs w:val="24"/>
              </w:rPr>
              <w:t xml:space="preserve"> в том числе при осуществлении расчетов в безналичном порядке в сети "Интернет").</w:t>
            </w:r>
          </w:p>
          <w:p w:rsidR="00945F4D" w:rsidRPr="00B11BF0" w:rsidRDefault="00945F4D" w:rsidP="007647AC">
            <w:pPr>
              <w:spacing w:after="0"/>
              <w:ind w:firstLine="709"/>
              <w:jc w:val="both"/>
              <w:rPr>
                <w:rFonts w:ascii="PT Astra Serif" w:eastAsia="Times New Roman" w:hAnsi="PT Astra Serif" w:cs="Times New Roman"/>
                <w:sz w:val="24"/>
                <w:szCs w:val="24"/>
              </w:rPr>
            </w:pPr>
            <w:proofErr w:type="spellStart"/>
            <w:r w:rsidRPr="00B11BF0">
              <w:rPr>
                <w:rFonts w:ascii="PT Astra Serif" w:eastAsia="Times New Roman" w:hAnsi="PT Astra Serif" w:cs="Times New Roman"/>
                <w:b/>
                <w:sz w:val="24"/>
                <w:szCs w:val="24"/>
              </w:rPr>
              <w:lastRenderedPageBreak/>
              <w:t>Источник</w:t>
            </w:r>
            <w:proofErr w:type="gramStart"/>
            <w:r w:rsidRPr="00B11BF0">
              <w:rPr>
                <w:rFonts w:ascii="PT Astra Serif" w:eastAsia="Times New Roman" w:hAnsi="PT Astra Serif" w:cs="Times New Roman"/>
                <w:b/>
                <w:sz w:val="24"/>
                <w:szCs w:val="24"/>
              </w:rPr>
              <w:t>:</w:t>
            </w:r>
            <w:r w:rsidRPr="00B11BF0">
              <w:rPr>
                <w:rFonts w:ascii="PT Astra Serif" w:eastAsia="Times New Roman" w:hAnsi="PT Astra Serif" w:cs="Times New Roman"/>
                <w:sz w:val="24"/>
                <w:szCs w:val="24"/>
              </w:rPr>
              <w:t>А</w:t>
            </w:r>
            <w:proofErr w:type="gramEnd"/>
            <w:r w:rsidRPr="00B11BF0">
              <w:rPr>
                <w:rFonts w:ascii="PT Astra Serif" w:eastAsia="Times New Roman" w:hAnsi="PT Astra Serif" w:cs="Times New Roman"/>
                <w:sz w:val="24"/>
                <w:szCs w:val="24"/>
              </w:rPr>
              <w:t>бз</w:t>
            </w:r>
            <w:proofErr w:type="spellEnd"/>
            <w:r w:rsidRPr="00B11BF0">
              <w:rPr>
                <w:rFonts w:ascii="PT Astra Serif" w:eastAsia="Times New Roman" w:hAnsi="PT Astra Serif" w:cs="Times New Roman"/>
                <w:sz w:val="24"/>
                <w:szCs w:val="24"/>
              </w:rPr>
              <w:t>. 4-12 пункта 1 статьи 4.7 Федеральный закон №54-ФЗ от 22.05.2003 в редакции Федерального закона №192-ФЗ от 03.07.2018 «О внесении изменений в отдельные законодательные акты Российской Федерации»</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lastRenderedPageBreak/>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Нужно ли использовать ККТ при приеме обязательных платежей и (или) взносов товариществом собственников жилья (ТСЖ) и садовым некоммерческим товариществом (СНТ)?</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21"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Нет, не нужно. Уплата обязательных платежей и (или) взносов участниками ТСЖ и СНТ не является операцией по реализации товара (работ, услуг). Следовательно, уплата указанных взносов не подпадает под действие Федерального закона №54-ФЗ от 22.05.2003 «О применении контрольно-кассовой техники при осуществлении расчетов в Российской Федерации» (в редакции Федерального закона №290-ФЗ от 03.07.2016). Таким образом, ТСЖ и СНТ вправе не применять контрольно-кассовую технику при приеме членских взносов от членов товарищества.</w:t>
            </w:r>
          </w:p>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Источник:</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Федеральный закон №54-ФЗ от 22.05.2003 в редакции Федерального закона №192-ФЗ от 03.07.2018 «О внесении изменений в отдельные законодательные акты Российской Федерации»</w:t>
            </w:r>
          </w:p>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Вправе ли бывшие индивидуальные предприниматели, которые вновь зарегистрировались в качестве индивидуальных предпринимателей, применять патентную систему налогообложения по ставке в размере 0%?</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22"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Законами субъектов Российской Федерации может быть в соответствующем порядке установлена к применению налоговая ставка в размере 0 процентов для индивидуальных предпринимателей, применяющих патентную систему налогообложения и впервые зарегистрированных после вступления в силу указанных законов, начиная со дня государственной регистрации и непрерывно в течение двух налоговых периодов*.</w:t>
            </w:r>
            <w:r w:rsidRPr="00B11BF0">
              <w:rPr>
                <w:rFonts w:ascii="PT Astra Serif" w:eastAsia="Times New Roman" w:hAnsi="PT Astra Serif" w:cs="Times New Roman"/>
                <w:sz w:val="24"/>
                <w:szCs w:val="24"/>
              </w:rPr>
              <w:br/>
              <w:t>Следовательно, одним из условий применения налоговой ставки 0 процентов является начало осуществления официальной предпринимательской</w:t>
            </w:r>
            <w:proofErr w:type="gramEnd"/>
            <w:r w:rsidRPr="00B11BF0">
              <w:rPr>
                <w:rFonts w:ascii="PT Astra Serif" w:eastAsia="Times New Roman" w:hAnsi="PT Astra Serif" w:cs="Times New Roman"/>
                <w:sz w:val="24"/>
                <w:szCs w:val="24"/>
              </w:rPr>
              <w:t xml:space="preserve"> деятельности физическим лицом впервые после начала действия соответствующего закона субъекта Российской Федерации, а не за весь период предпринимательской деятельности физического лица. </w:t>
            </w:r>
            <w:r w:rsidRPr="00B11BF0">
              <w:rPr>
                <w:rFonts w:ascii="PT Astra Serif" w:eastAsia="Times New Roman" w:hAnsi="PT Astra Serif" w:cs="Times New Roman"/>
                <w:sz w:val="24"/>
                <w:szCs w:val="24"/>
              </w:rPr>
              <w:br/>
            </w:r>
            <w:proofErr w:type="gramStart"/>
            <w:r w:rsidRPr="00B11BF0">
              <w:rPr>
                <w:rFonts w:ascii="PT Astra Serif" w:eastAsia="Times New Roman" w:hAnsi="PT Astra Serif" w:cs="Times New Roman"/>
                <w:sz w:val="24"/>
                <w:szCs w:val="24"/>
              </w:rPr>
              <w:t>Таким образом, физические лица, ранее обладавшие статусом индивидуальных предпринимателей и прекратившие свою деятельность, но решившие возобновить ее впервые после начала действия закона субъекта Российской Федерации, устанавливающего налоговую ставку 0 процентов, вправе при выборе патентной системы налогообложения применять ставку в размере 0 процентов, начиная со дня вновь проведенной государственной регистрации и непрерывно в течение двух налоговых периодов **.</w:t>
            </w:r>
            <w:proofErr w:type="gramEnd"/>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Источник:</w:t>
            </w:r>
            <w:r w:rsidRPr="00B11BF0">
              <w:rPr>
                <w:rFonts w:ascii="PT Astra Serif" w:eastAsia="Times New Roman" w:hAnsi="PT Astra Serif" w:cs="Times New Roman"/>
                <w:sz w:val="24"/>
                <w:szCs w:val="24"/>
              </w:rPr>
              <w:t>*Пункт 3 статьи 346.50 Налогового кодекса Российской Федерации;</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**Пункт 14 «Обзора практики рассмотрения судами дел, связанных с применением глав 26.2 и 26.5 Налогового кодекса Российской Федерации в отношении субъектов </w:t>
            </w:r>
            <w:r w:rsidRPr="00B11BF0">
              <w:rPr>
                <w:rFonts w:ascii="PT Astra Serif" w:eastAsia="Times New Roman" w:hAnsi="PT Astra Serif" w:cs="Times New Roman"/>
                <w:sz w:val="24"/>
                <w:szCs w:val="24"/>
              </w:rPr>
              <w:lastRenderedPageBreak/>
              <w:t>малого и среднего предпринимательства», утвержденный Президиумом Верховного суда Российской Федерации 04.07.2018</w:t>
            </w:r>
          </w:p>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Можно ли зачесть переплату по одному налогу в счет уплаты пеней, начисленных по другому налогу?</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23"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Да, если налог, по которому начислены пени, и налог, по которому имеется переплата, относятся к одному виду. Например, переплату по федеральному налогу можно зачесть в счет уплаты пеней, начисленных по другому федеральному налогу.</w:t>
            </w:r>
          </w:p>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Источник:</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Пункт 1 статьи 78 Налогового кодекса Российской Федерации. </w:t>
            </w:r>
          </w:p>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Можно ли провести уточнение платежа, если в платежном поручении (платежном документе) было неверно заполнено поле «Банк получателя»?</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24"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Нет, налоговый орган не может провести уточнение платежа, в случае неверного заполнения в платежном поручении (платежном документе) поля «Банк получателя», так как такой платеж не может быть перечислен в бюджетную систему Российской Федерации.</w:t>
            </w:r>
          </w:p>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Источник:</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Пункт 7 статьи 45 Налогового кодекса Российской Федерации;</w:t>
            </w: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Порядок возврата сумм налога, сбора, взноса, излишне уплаченных третьим лицом.</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25"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Если оплата налога, сбора, взноса была совершена иным лицом, не являющимся плательщиком налога, сбора, взноса, то такое лицо не вправе требовать возврата из бюджетной системы Российской Федерации излишне уплаченных сумм.</w:t>
            </w:r>
            <w:r w:rsidRPr="00B11BF0">
              <w:rPr>
                <w:rFonts w:ascii="PT Astra Serif" w:eastAsia="Times New Roman" w:hAnsi="PT Astra Serif" w:cs="Times New Roman"/>
                <w:sz w:val="24"/>
                <w:szCs w:val="24"/>
              </w:rPr>
              <w:br/>
              <w:t>Однако заявить на возврат излишне уплаченных сумм налога, сбора, взноса может сам плательщик, за которого была произведена уплата таких сумм.</w:t>
            </w:r>
          </w:p>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Источник:</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Пункты 1 и 8 статьи 45 Налогового кодекса Российской Федерации;</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Пункт 6 статьи 78 Налогового кодекса Российской Федерации.</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lastRenderedPageBreak/>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Как налогоплательщик может узнать решение, принятое налоговым органом по заявлению на зачет?</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sz w:val="24"/>
                <w:szCs w:val="24"/>
              </w:rPr>
            </w:pPr>
            <w:hyperlink r:id="rId26" w:history="1">
              <w:r w:rsidR="00945F4D" w:rsidRPr="00B11BF0">
                <w:rPr>
                  <w:rStyle w:val="a4"/>
                  <w:rFonts w:ascii="PT Astra Serif" w:eastAsia="Times New Roman" w:hAnsi="PT Astra Serif" w:cs="Times New Roman"/>
                  <w:b/>
                  <w:color w:val="auto"/>
                  <w:sz w:val="24"/>
                  <w:szCs w:val="24"/>
                  <w:u w:val="none"/>
                </w:rPr>
                <w:t>ОТВЕТ:</w:t>
              </w:r>
            </w:hyperlink>
            <w:r w:rsidR="00945F4D" w:rsidRPr="00B11BF0">
              <w:rPr>
                <w:rFonts w:ascii="PT Astra Serif" w:eastAsia="Times New Roman" w:hAnsi="PT Astra Serif" w:cs="Times New Roman"/>
                <w:sz w:val="24"/>
                <w:szCs w:val="24"/>
              </w:rPr>
              <w:t xml:space="preserve">О принятом </w:t>
            </w:r>
            <w:proofErr w:type="gramStart"/>
            <w:r w:rsidR="00945F4D" w:rsidRPr="00B11BF0">
              <w:rPr>
                <w:rFonts w:ascii="PT Astra Serif" w:eastAsia="Times New Roman" w:hAnsi="PT Astra Serif" w:cs="Times New Roman"/>
                <w:sz w:val="24"/>
                <w:szCs w:val="24"/>
              </w:rPr>
              <w:t>решении</w:t>
            </w:r>
            <w:proofErr w:type="gramEnd"/>
            <w:r w:rsidR="00945F4D" w:rsidRPr="00B11BF0">
              <w:rPr>
                <w:rFonts w:ascii="PT Astra Serif" w:eastAsia="Times New Roman" w:hAnsi="PT Astra Serif" w:cs="Times New Roman"/>
                <w:sz w:val="24"/>
                <w:szCs w:val="24"/>
              </w:rPr>
              <w:t xml:space="preserve"> о зачете (об отказе в осуществлении зачета) налоговый орган должен сообщить налогоплательщику в течение 5 рабочих дней, передав сообщение в утвержденной форме*.</w:t>
            </w:r>
          </w:p>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Источник:</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Пункт 9 статьи 78 Налогового кодекса Российской Федерации.</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*Приложение № 4 к приказу ФНС России от 14.02.2017 №ММВ-7-8/182@</w:t>
            </w:r>
          </w:p>
          <w:p w:rsidR="00945F4D" w:rsidRPr="00B11BF0" w:rsidRDefault="00945F4D" w:rsidP="00696B4B">
            <w:pPr>
              <w:spacing w:after="0"/>
              <w:ind w:firstLine="709"/>
              <w:jc w:val="both"/>
              <w:rPr>
                <w:rFonts w:ascii="PT Astra Serif" w:eastAsia="Times New Roman" w:hAnsi="PT Astra Serif" w:cs="Times New Roman"/>
                <w:sz w:val="24"/>
                <w:szCs w:val="24"/>
              </w:rPr>
            </w:pP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tc>
      </w:tr>
      <w:tr w:rsidR="00945F4D" w:rsidRPr="00B11BF0" w:rsidTr="00696B4B">
        <w:trPr>
          <w:tblCellSpacing w:w="15" w:type="dxa"/>
        </w:trPr>
        <w:tc>
          <w:tcPr>
            <w:tcW w:w="9385" w:type="dxa"/>
            <w:vAlign w:val="center"/>
            <w:hideMark/>
          </w:tcPr>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До какого момента налог не исчисляется в случае, если транспортное средство находится в розыске?</w:t>
            </w:r>
          </w:p>
        </w:tc>
      </w:tr>
      <w:tr w:rsidR="00945F4D" w:rsidRPr="00B11BF0" w:rsidTr="00696B4B">
        <w:trPr>
          <w:tblCellSpacing w:w="15" w:type="dxa"/>
        </w:trPr>
        <w:tc>
          <w:tcPr>
            <w:tcW w:w="9385" w:type="dxa"/>
            <w:vAlign w:val="center"/>
            <w:hideMark/>
          </w:tcPr>
          <w:p w:rsidR="00945F4D" w:rsidRPr="00B11BF0" w:rsidRDefault="004F12F7" w:rsidP="00696B4B">
            <w:pPr>
              <w:spacing w:after="0"/>
              <w:ind w:firstLine="709"/>
              <w:jc w:val="both"/>
              <w:rPr>
                <w:rFonts w:ascii="PT Astra Serif" w:eastAsia="Times New Roman" w:hAnsi="PT Astra Serif" w:cs="Times New Roman"/>
                <w:b/>
                <w:sz w:val="24"/>
                <w:szCs w:val="24"/>
              </w:rPr>
            </w:pPr>
            <w:hyperlink r:id="rId27" w:history="1">
              <w:r w:rsidR="00945F4D" w:rsidRPr="00B11BF0">
                <w:rPr>
                  <w:rStyle w:val="a4"/>
                  <w:rFonts w:ascii="PT Astra Serif" w:eastAsia="Times New Roman" w:hAnsi="PT Astra Serif" w:cs="Times New Roman"/>
                  <w:b/>
                  <w:color w:val="auto"/>
                  <w:sz w:val="24"/>
                  <w:szCs w:val="24"/>
                  <w:u w:val="none"/>
                </w:rPr>
                <w:t>ОТВЕТ:</w:t>
              </w:r>
            </w:hyperlink>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До месяца возврата такого транспортного средства. Начиная с налогового периода 2018 года транспортные средства, находящиеся в розыске, не облагаются налогом до месяца их возврата лицу, на которое они зарегистрированы. Факт возврата подтверждается сведениями от уполномоченных органов, представленными в налоговые органы.</w:t>
            </w:r>
          </w:p>
          <w:p w:rsidR="00945F4D" w:rsidRPr="00B11BF0" w:rsidRDefault="00945F4D" w:rsidP="00696B4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Источник:</w:t>
            </w:r>
          </w:p>
          <w:p w:rsidR="00945F4D" w:rsidRPr="00B11BF0" w:rsidRDefault="00945F4D"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Подпункт 7 пункта 2 статьи 358 Налогового кодекса Российской Федерации</w:t>
            </w: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p w:rsidR="00945F4D" w:rsidRPr="00B11BF0" w:rsidRDefault="00945F4D" w:rsidP="00696B4B">
            <w:pPr>
              <w:spacing w:after="0"/>
              <w:ind w:firstLine="709"/>
              <w:jc w:val="both"/>
              <w:rPr>
                <w:rFonts w:ascii="PT Astra Serif" w:eastAsia="Times New Roman" w:hAnsi="PT Astra Serif" w:cs="Times New Roman"/>
                <w:sz w:val="24"/>
                <w:szCs w:val="24"/>
              </w:rPr>
            </w:pPr>
          </w:p>
        </w:tc>
      </w:tr>
    </w:tbl>
    <w:p w:rsidR="00945F4D" w:rsidRPr="00B11BF0" w:rsidRDefault="00945F4D" w:rsidP="00945F4D">
      <w:pPr>
        <w:spacing w:after="0"/>
        <w:ind w:firstLine="709"/>
        <w:jc w:val="center"/>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lastRenderedPageBreak/>
        <w:t>НАИБОЛЕЕ ЧАСТО ЗАДАВАЕМЫЕ ВОПРОСЫ ФЕДЕРАЛЬНОЙ СЛУЖБЕ ГОСУДАРСТВЕННОЙ РЕГИСТРАЦИИ КАДАСТРА И КАРТОГРАФИИ (РОСРЕЕСТР)</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ВОПРОС:</w:t>
      </w:r>
      <w:r w:rsidRPr="00B11BF0">
        <w:rPr>
          <w:rFonts w:ascii="PT Astra Serif" w:eastAsia="Times New Roman" w:hAnsi="PT Astra Serif" w:cs="Times New Roman"/>
          <w:sz w:val="24"/>
          <w:szCs w:val="24"/>
        </w:rPr>
        <w:t xml:space="preserve"> </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Об использовании земельных участков общего назначения</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ОТВЕТ:</w:t>
      </w:r>
      <w:r w:rsidRPr="00B11BF0">
        <w:rPr>
          <w:rFonts w:ascii="PT Astra Serif" w:eastAsia="Times New Roman" w:hAnsi="PT Astra Serif" w:cs="Times New Roman"/>
          <w:sz w:val="24"/>
          <w:szCs w:val="24"/>
        </w:rPr>
        <w:t xml:space="preserve"> </w:t>
      </w:r>
    </w:p>
    <w:p w:rsidR="00945F4D" w:rsidRPr="00B11BF0" w:rsidRDefault="00945F4D" w:rsidP="00945F4D">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roofErr w:type="gramEnd"/>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При этом следует отметить, что пунктом 12 статьи 1 Градостроительного кодекса и Законом № 217-ФЗ разграничены понятия «территория общего пользования» и «земельные участки общего назначения», являющиеся имуществом общего пользования и используемые для удовлетворения потребностей граждан, ведущих садоводство или огородничество, а также подходы к правовому регулированию использования таких территорий и земельных участков.</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Согласно статье 24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соответствии со статьей 25 Закона № 217-ФЗ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осуществлять выдел в натуре своей доли в праве общей собственности на имущество общего пользования;</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945F4D" w:rsidRPr="00B11BF0" w:rsidRDefault="00945F4D" w:rsidP="00945F4D">
      <w:pPr>
        <w:spacing w:after="0"/>
        <w:ind w:firstLine="709"/>
        <w:jc w:val="both"/>
        <w:rPr>
          <w:rFonts w:ascii="PT Astra Serif" w:eastAsia="Times New Roman" w:hAnsi="PT Astra Serif" w:cs="Times New Roman"/>
          <w:sz w:val="24"/>
          <w:szCs w:val="24"/>
        </w:rPr>
      </w:pPr>
    </w:p>
    <w:p w:rsidR="00945F4D" w:rsidRPr="00B11BF0" w:rsidRDefault="00945F4D" w:rsidP="00945F4D">
      <w:pPr>
        <w:spacing w:after="0"/>
        <w:ind w:firstLine="709"/>
        <w:jc w:val="both"/>
        <w:rPr>
          <w:rFonts w:ascii="PT Astra Serif" w:eastAsia="Times New Roman" w:hAnsi="PT Astra Serif" w:cs="Times New Roman"/>
          <w:sz w:val="24"/>
          <w:szCs w:val="24"/>
        </w:rPr>
      </w:pPr>
    </w:p>
    <w:p w:rsidR="00945F4D" w:rsidRPr="00B11BF0" w:rsidRDefault="00945F4D" w:rsidP="00945F4D">
      <w:pPr>
        <w:spacing w:after="0"/>
        <w:ind w:firstLine="709"/>
        <w:jc w:val="both"/>
        <w:rPr>
          <w:rFonts w:ascii="PT Astra Serif" w:eastAsia="Times New Roman" w:hAnsi="PT Astra Serif" w:cs="Times New Roman"/>
          <w:sz w:val="24"/>
          <w:szCs w:val="24"/>
        </w:rPr>
      </w:pPr>
    </w:p>
    <w:p w:rsidR="00945F4D" w:rsidRPr="00B11BF0" w:rsidRDefault="00945F4D" w:rsidP="00945F4D">
      <w:pPr>
        <w:spacing w:after="0"/>
        <w:ind w:firstLine="709"/>
        <w:jc w:val="both"/>
        <w:rPr>
          <w:rFonts w:ascii="PT Astra Serif" w:eastAsia="Times New Roman" w:hAnsi="PT Astra Serif" w:cs="Times New Roman"/>
          <w:sz w:val="24"/>
          <w:szCs w:val="24"/>
        </w:rPr>
      </w:pP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ВОПРОС:</w:t>
      </w:r>
      <w:r w:rsidRPr="00B11BF0">
        <w:rPr>
          <w:rFonts w:ascii="PT Astra Serif" w:eastAsia="Times New Roman" w:hAnsi="PT Astra Serif" w:cs="Times New Roman"/>
          <w:sz w:val="24"/>
          <w:szCs w:val="24"/>
        </w:rPr>
        <w:t xml:space="preserve"> </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 придании территории садоводства и огородничества статуса населенного пункта</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ОТВЕТ:</w:t>
      </w:r>
      <w:r w:rsidRPr="00B11BF0">
        <w:rPr>
          <w:rFonts w:ascii="PT Astra Serif" w:eastAsia="Times New Roman" w:hAnsi="PT Astra Serif" w:cs="Times New Roman"/>
          <w:sz w:val="24"/>
          <w:szCs w:val="24"/>
        </w:rPr>
        <w:t xml:space="preserve"> </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(статья 84 Земельного кодекса).</w:t>
      </w:r>
    </w:p>
    <w:p w:rsidR="00945F4D" w:rsidRPr="00B11BF0" w:rsidRDefault="00945F4D" w:rsidP="00945F4D">
      <w:pPr>
        <w:spacing w:after="0"/>
        <w:ind w:firstLine="709"/>
        <w:jc w:val="both"/>
        <w:rPr>
          <w:rFonts w:ascii="PT Astra Serif" w:eastAsia="Times New Roman" w:hAnsi="PT Astra Serif" w:cs="Times New Roman"/>
          <w:sz w:val="24"/>
          <w:szCs w:val="24"/>
        </w:rPr>
      </w:pPr>
    </w:p>
    <w:p w:rsidR="00945F4D" w:rsidRPr="00B11BF0" w:rsidRDefault="00945F4D" w:rsidP="00945F4D">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 xml:space="preserve">ВОПРОС: </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Об исключении из законодательства Российской Федерации понятий «дачное хозяйство», «дачное строительство», «дачный участок», «дачный дом», «дача» и изменении сведений ЕГРН о виде разрешенного использования дачного земельного участка</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ОТВЕТ:</w:t>
      </w:r>
      <w:r w:rsidRPr="00B11BF0">
        <w:rPr>
          <w:rFonts w:ascii="PT Astra Serif" w:eastAsia="Times New Roman" w:hAnsi="PT Astra Serif" w:cs="Times New Roman"/>
          <w:sz w:val="24"/>
          <w:szCs w:val="24"/>
        </w:rPr>
        <w:t xml:space="preserve"> </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соответствии с Законом № 66-ФЗ на садовых земельных участках допускалось размещение жилых строений без права регистрации в таких строениях. В свою очередь, на дачных земельных участках допускалось размещение жилых домов.</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Данное обстоятельство являлось единственным существенным отличием в правовом статусе данных земельных участков. </w:t>
      </w:r>
    </w:p>
    <w:p w:rsidR="00945F4D" w:rsidRPr="00B11BF0" w:rsidRDefault="00945F4D" w:rsidP="00945F4D">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Однако, постановлениями Конституционного суда Российской Федерации от 14 апреля 2008 г. № 7-П и от 30 июня 2011 г. № 13-П, нормы Закона № 66-ФЗ, ограничивающие граждан в регистрации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которые относятся к землям населенных пунктов либо землям сельскохозяйственного назначения, признаны не</w:t>
      </w:r>
      <w:proofErr w:type="gramEnd"/>
      <w:r w:rsidRPr="00B11BF0">
        <w:rPr>
          <w:rFonts w:ascii="PT Astra Serif" w:eastAsia="Times New Roman" w:hAnsi="PT Astra Serif" w:cs="Times New Roman"/>
          <w:sz w:val="24"/>
          <w:szCs w:val="24"/>
        </w:rPr>
        <w:t xml:space="preserve"> </w:t>
      </w:r>
      <w:proofErr w:type="gramStart"/>
      <w:r w:rsidRPr="00B11BF0">
        <w:rPr>
          <w:rFonts w:ascii="PT Astra Serif" w:eastAsia="Times New Roman" w:hAnsi="PT Astra Serif" w:cs="Times New Roman"/>
          <w:sz w:val="24"/>
          <w:szCs w:val="24"/>
        </w:rPr>
        <w:t>соответствующими</w:t>
      </w:r>
      <w:proofErr w:type="gramEnd"/>
      <w:r w:rsidRPr="00B11BF0">
        <w:rPr>
          <w:rFonts w:ascii="PT Astra Serif" w:eastAsia="Times New Roman" w:hAnsi="PT Astra Serif" w:cs="Times New Roman"/>
          <w:sz w:val="24"/>
          <w:szCs w:val="24"/>
        </w:rPr>
        <w:t xml:space="preserve"> Конституции Российской Федерации. </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В целях приведения норм Закона № 66-ФЗ в соответствие с Конституцией Российской Федерации Законом № 217-ФЗ исключено такое понятие как «жилое </w:t>
      </w:r>
      <w:r w:rsidRPr="00B11BF0">
        <w:rPr>
          <w:rFonts w:ascii="PT Astra Serif" w:eastAsia="Times New Roman" w:hAnsi="PT Astra Serif" w:cs="Times New Roman"/>
          <w:sz w:val="24"/>
          <w:szCs w:val="24"/>
        </w:rPr>
        <w:lastRenderedPageBreak/>
        <w:t>строение» и предусмотрено, что на садовом земельном участке могут размещаться жилые дома, хозяйственные постройки, гаражи, а также садовые дома.</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Таким образом, с учетом изменений Закона № 217-ФЗ, режим использования дачного земельного участка, предусмотренный Законом № 66-ФЗ, дублировал бы режим использования садового земельного участка.</w:t>
      </w:r>
    </w:p>
    <w:p w:rsidR="00945F4D" w:rsidRPr="00B11BF0" w:rsidRDefault="00945F4D" w:rsidP="00945F4D">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связи с этим Законом № 217-ФЗ было исключено понятие «дачный земельный участок», а также связанные с назначением дачного земельного участка такие организационно-правовая формы как дачные некоммерческие товарищества, партнерства и потребительские кооперативы, а также понятия «дачное хозяйство», «дачное строительство», «дачный дом», «дача».</w:t>
      </w:r>
      <w:proofErr w:type="gramEnd"/>
    </w:p>
    <w:p w:rsidR="00012ED8" w:rsidRPr="00B11BF0" w:rsidRDefault="00945F4D" w:rsidP="00945F4D">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связи с введением нового правового регулирования в сфере садоводства и огородничества Законом № 217-ФЗ установлены переходные положения, согласно которым  такие виды разрешенного использования земельных участков, как «садовый земельный участок», «для садоводства», «для ведения</w:t>
      </w:r>
      <w:r w:rsidR="00012ED8" w:rsidRPr="00B11BF0">
        <w:rPr>
          <w:rFonts w:ascii="PT Astra Serif" w:eastAsia="Times New Roman" w:hAnsi="PT Astra Serif" w:cs="Times New Roman"/>
          <w:sz w:val="24"/>
          <w:szCs w:val="24"/>
        </w:rPr>
        <w:t>», «дачный земельный участок», «для ведения дачного хозяйства» и «для дачного строительства», содержащиеся в ЕГРН и (или) указанные в правоустанавливающих или иных документах, считаются равнозначными.</w:t>
      </w:r>
      <w:proofErr w:type="gramEnd"/>
      <w:r w:rsidR="00012ED8" w:rsidRPr="00B11BF0">
        <w:rPr>
          <w:rFonts w:ascii="PT Astra Serif" w:eastAsia="Times New Roman" w:hAnsi="PT Astra Serif" w:cs="Times New Roman"/>
          <w:sz w:val="24"/>
          <w:szCs w:val="24"/>
        </w:rPr>
        <w:t xml:space="preserve"> Земельные участки, в отношении которых установлены такие виды разрешенного использования, являются садовыми земельными участками (часть 7 статьи 54 Закона № 217-ФЗ).</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случае необходимости внесения соответствующих изменений в сведения  ЕГРН о виде разрешенного использования земельного участка заинтересованное лицо вправе обратиться в </w:t>
      </w:r>
      <w:proofErr w:type="spellStart"/>
      <w:r w:rsidRPr="00B11BF0">
        <w:rPr>
          <w:rFonts w:ascii="PT Astra Serif" w:eastAsia="Times New Roman" w:hAnsi="PT Astra Serif" w:cs="Times New Roman"/>
          <w:sz w:val="24"/>
          <w:szCs w:val="24"/>
        </w:rPr>
        <w:t>Росреестр</w:t>
      </w:r>
      <w:proofErr w:type="spellEnd"/>
      <w:r w:rsidRPr="00B11BF0">
        <w:rPr>
          <w:rFonts w:ascii="PT Astra Serif" w:eastAsia="Times New Roman" w:hAnsi="PT Astra Serif" w:cs="Times New Roman"/>
          <w:sz w:val="24"/>
          <w:szCs w:val="24"/>
        </w:rPr>
        <w:t xml:space="preserve"> либо многофункциональный центр с заявлением, форма которого утверждена приказом Минэкономразвития России от 8 декабря 2005 г. № 920 (приложение № 2). </w:t>
      </w:r>
      <w:proofErr w:type="gramStart"/>
      <w:r w:rsidRPr="00B11BF0">
        <w:rPr>
          <w:rFonts w:ascii="PT Astra Serif" w:eastAsia="Times New Roman" w:hAnsi="PT Astra Serif" w:cs="Times New Roman"/>
          <w:sz w:val="24"/>
          <w:szCs w:val="24"/>
        </w:rPr>
        <w:t>При этом сведения о новом виде разрешенного использования отражаются в строке «иные предусмотренные законодательством Российской Федерации сведения» реквизита 3.1.1 формы заявления путем указания слов «вид разрешенного использования» и измененного вида разрешенного использования земельного участка (например: вид разрешенного использования «садовый земельный участок» либо вид разрешенного использования «ведение садоводства»).</w:t>
      </w:r>
      <w:proofErr w:type="gramEnd"/>
      <w:r w:rsidRPr="00B11BF0">
        <w:rPr>
          <w:rFonts w:ascii="PT Astra Serif" w:eastAsia="Times New Roman" w:hAnsi="PT Astra Serif" w:cs="Times New Roman"/>
          <w:sz w:val="24"/>
          <w:szCs w:val="24"/>
        </w:rPr>
        <w:t xml:space="preserve"> Кроме того, в реквизите 9 «Примечание» указанной формы приводится ссылка на часть 7 статьи 54 Закона № 217-ФЗ. </w:t>
      </w:r>
    </w:p>
    <w:p w:rsidR="00A748A6" w:rsidRPr="00B11BF0" w:rsidRDefault="00A748A6" w:rsidP="00012ED8">
      <w:pPr>
        <w:spacing w:after="0"/>
        <w:ind w:firstLine="709"/>
        <w:jc w:val="both"/>
        <w:rPr>
          <w:rFonts w:ascii="PT Astra Serif" w:eastAsia="Times New Roman" w:hAnsi="PT Astra Serif" w:cs="Times New Roman"/>
          <w:sz w:val="24"/>
          <w:szCs w:val="24"/>
        </w:rPr>
      </w:pP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ВОПРОС:</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Об изменении сведений </w:t>
      </w:r>
      <w:proofErr w:type="gramStart"/>
      <w:r w:rsidRPr="00B11BF0">
        <w:rPr>
          <w:rFonts w:ascii="PT Astra Serif" w:eastAsia="Times New Roman" w:hAnsi="PT Astra Serif" w:cs="Times New Roman"/>
          <w:sz w:val="24"/>
          <w:szCs w:val="24"/>
        </w:rPr>
        <w:t>ЕГРН</w:t>
      </w:r>
      <w:proofErr w:type="gramEnd"/>
      <w:r w:rsidRPr="00B11BF0">
        <w:rPr>
          <w:rFonts w:ascii="PT Astra Serif" w:eastAsia="Times New Roman" w:hAnsi="PT Astra Serif" w:cs="Times New Roman"/>
          <w:sz w:val="24"/>
          <w:szCs w:val="24"/>
        </w:rPr>
        <w:t xml:space="preserve"> о наименовании  и назначении здания, расположенного на садовом земельном участке</w:t>
      </w: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соответствии с частями 9, 10 статьи 54 Закона № 217-ФЗ расположенные на садовых земельных участках здания, сведения о которых внесены в ЕГРН до дня вступления в силу Закона № 217-ФЗ с назначением «жилое», «жилое строение», признаются жилыми домами, а здания, сооружения,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w:t>
      </w:r>
      <w:proofErr w:type="gramEnd"/>
      <w:r w:rsidRPr="00B11BF0">
        <w:rPr>
          <w:rFonts w:ascii="PT Astra Serif" w:eastAsia="Times New Roman" w:hAnsi="PT Astra Serif" w:cs="Times New Roman"/>
          <w:sz w:val="24"/>
          <w:szCs w:val="24"/>
        </w:rPr>
        <w:t xml:space="preserve">, признаются садовыми домами. </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При этом замена ранее выданных документов или внесение изменений в такие документы, записи ЕГРН в части наименований указанных объектов недвижимости не требуется, но данная замена может осуществляться по желанию их правообладателей.</w:t>
      </w:r>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Данные положения основаны на нормах Жилищного кодекса Российской Федерации, Федерального закона от 13 июля 2015 г. № 218-ФЗ «О государственной регистрации недвижимости» и Закона № 217-ФЗ, которыми установлено, что в отношении жилого дома назначением здания является «жилое», садового дома – «нежилое».</w:t>
      </w:r>
      <w:proofErr w:type="gramEnd"/>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Таким образом, при определении правового положения объекта недвижимости, расположенного на садовом земельном участке, необходимо руководствоваться исключительно его назначением.</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При этом возможности внесение изменений в назначение здания частями 9, 11 статьи 54 Закона № 217-Фз не предусмотрено.</w:t>
      </w:r>
    </w:p>
    <w:p w:rsidR="00E5400E"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случае необходимости внесения изменений в наименование объекта недвижимости в целях изменения соответствующих сведений ЕГРН Вы вправе обратиться в </w:t>
      </w:r>
      <w:proofErr w:type="spellStart"/>
      <w:r w:rsidRPr="00B11BF0">
        <w:rPr>
          <w:rFonts w:ascii="PT Astra Serif" w:eastAsia="Times New Roman" w:hAnsi="PT Astra Serif" w:cs="Times New Roman"/>
          <w:sz w:val="24"/>
          <w:szCs w:val="24"/>
        </w:rPr>
        <w:t>Росреестр</w:t>
      </w:r>
      <w:proofErr w:type="spellEnd"/>
      <w:r w:rsidRPr="00B11BF0">
        <w:rPr>
          <w:rFonts w:ascii="PT Astra Serif" w:eastAsia="Times New Roman" w:hAnsi="PT Astra Serif" w:cs="Times New Roman"/>
          <w:sz w:val="24"/>
          <w:szCs w:val="24"/>
        </w:rPr>
        <w:t xml:space="preserve"> либо многофункциональный центр с заявлением, форма которого утверждена приказом Минэкономразвития России от 8 декабря 2005 г. № 920 (приложение № 2). При этом сведения об уточненном наименовании отражаются в строке «иные предусмотренные законодательством Российской Федерации сведения» реквизита 3.1.1 формы заявления. В данной графе после слова «наименование» указывается измененное наименование объекта недвижимости (например: наименование «жилой дом»). Кроме того, в реквизите 9 «Примечание» указанной формы приводится ссылка на соответствующую норму статьи 54 Закона № 217-ФЗ.</w:t>
      </w:r>
    </w:p>
    <w:p w:rsidR="00A748A6" w:rsidRPr="00B11BF0" w:rsidRDefault="00A748A6" w:rsidP="00012ED8">
      <w:pPr>
        <w:spacing w:after="0"/>
        <w:ind w:firstLine="709"/>
        <w:jc w:val="both"/>
        <w:rPr>
          <w:rFonts w:ascii="PT Astra Serif" w:eastAsia="Times New Roman" w:hAnsi="PT Astra Serif" w:cs="Times New Roman"/>
          <w:sz w:val="24"/>
          <w:szCs w:val="24"/>
        </w:rPr>
      </w:pP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ВОПРОС:</w:t>
      </w:r>
      <w:r w:rsidRPr="00B11BF0">
        <w:rPr>
          <w:rFonts w:ascii="PT Astra Serif" w:eastAsia="Times New Roman" w:hAnsi="PT Astra Serif" w:cs="Times New Roman"/>
          <w:sz w:val="24"/>
          <w:szCs w:val="24"/>
        </w:rPr>
        <w:t xml:space="preserve"> О возможности строительства на садовых и огородных земельных участках</w:t>
      </w: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соответствии со статьей 3 Закона № 217-ФЗ на садовом земельном участке разрешено строительство садовых домов, жилых домов, хозяйственных построек и гаражей. При этом в силу положений статьи 23 Закона № 217-ФЗ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свою очередь, на огородном земельном участке строительство объектов недвижимости запрещено. Необходимо учитывать, что Закон № 217-ФЗ не регулирует вопросы нахождения на огородных и садовых земельных участках движимых вещей. </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Следует отметить, что аналогичный запрет для огородных земельных участков был также установлен в Законе № 66-ФЗ, за исключением строительства хозяйственных построек.</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Законом № 217-ФЗ учтено данное обстоятельство. </w:t>
      </w:r>
      <w:proofErr w:type="gramStart"/>
      <w:r w:rsidRPr="00B11BF0">
        <w:rPr>
          <w:rFonts w:ascii="PT Astra Serif" w:eastAsia="Times New Roman" w:hAnsi="PT Astra Serif" w:cs="Times New Roman"/>
          <w:sz w:val="24"/>
          <w:szCs w:val="24"/>
        </w:rPr>
        <w:t>В переходных положениях содержится норма, согласно которой зарегистрированное до 1 января 2019 года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 (часть 32 статьи 54 Закона № 217-ФЗ).</w:t>
      </w:r>
      <w:proofErr w:type="gramEnd"/>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 xml:space="preserve">Также Законом № 217-ФЗ решены проблемы, связанные с регистрацией граждан по месту жительства в домах, расположенных на садовых земельных участках. </w:t>
      </w:r>
      <w:proofErr w:type="gramStart"/>
      <w:r w:rsidRPr="00B11BF0">
        <w:rPr>
          <w:rFonts w:ascii="PT Astra Serif" w:eastAsia="Times New Roman" w:hAnsi="PT Astra Serif" w:cs="Times New Roman"/>
          <w:sz w:val="24"/>
          <w:szCs w:val="24"/>
        </w:rPr>
        <w:t>Возможность строительства жилого дома на садовом участке, установленная Законом № 217-ФЗ, с учетом норм жилищного законодательства и Закона от 25 июня 1993 г. № 5242-1 «О праве граждан Российской Федерации на свободу передвижения, выбор места пребывания и жительства в пределах Российской Федерации» позволяет гражданам воспользоваться правом осуществить регистрацию по месту жительства в жилых домах на садовых земельных участках.</w:t>
      </w:r>
      <w:proofErr w:type="gramEnd"/>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дополнение к этому Законом № 217-ФЗ предусмотрена возможность признания садового дома жилым домом или жилого дома садовым в порядке, установленном главой 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w:t>
      </w:r>
      <w:proofErr w:type="gramEnd"/>
      <w:r w:rsidRPr="00B11BF0">
        <w:rPr>
          <w:rFonts w:ascii="PT Astra Serif" w:eastAsia="Times New Roman" w:hAnsi="PT Astra Serif" w:cs="Times New Roman"/>
          <w:sz w:val="24"/>
          <w:szCs w:val="24"/>
        </w:rPr>
        <w:t>. № 47.</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Признание садового дома жилым домом или жилого дома садовым домом представляет собой простую процедуру, не требующую сложных и длительных согласований и оформления большого пакета документов.</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Так, процедура признания жилого дома садовым домом фактически имеет декларативный характер, предусматривая ее осуществление на основании заявления собственника, документов, подтверждающих право собственности на объект недвижимости, и согласия третьих </w:t>
      </w:r>
      <w:proofErr w:type="gramStart"/>
      <w:r w:rsidRPr="00B11BF0">
        <w:rPr>
          <w:rFonts w:ascii="PT Astra Serif" w:eastAsia="Times New Roman" w:hAnsi="PT Astra Serif" w:cs="Times New Roman"/>
          <w:sz w:val="24"/>
          <w:szCs w:val="24"/>
        </w:rPr>
        <w:t>лиц</w:t>
      </w:r>
      <w:proofErr w:type="gramEnd"/>
      <w:r w:rsidRPr="00B11BF0">
        <w:rPr>
          <w:rFonts w:ascii="PT Astra Serif" w:eastAsia="Times New Roman" w:hAnsi="PT Astra Serif" w:cs="Times New Roman"/>
          <w:sz w:val="24"/>
          <w:szCs w:val="24"/>
        </w:rPr>
        <w:t xml:space="preserve"> в случае если объект недвижимости обременен их правами. </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случае признания садового дома жилым домом в дополнение к вышеуказанным документам требуется представление заключения по обследованию технического состояния объекта, подтверждающее соответствие садового дома требованиям к надежности и безопасности, выданное членом саморегулируемой организации в области инженерных изысканий.</w:t>
      </w:r>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Кроме того, в целях упрощения положения садоводов Закон № 217-ФЗ без необходимости каких-либо подтверждений со стороны органов власти признает все здания, имеющие в соответствии с данными ЕГРН назначение «жилое», «жилое строение» и расположенные на садовых земельных участках, жилыми домами, а здания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w:t>
      </w:r>
      <w:proofErr w:type="gramEnd"/>
      <w:r w:rsidRPr="00B11BF0">
        <w:rPr>
          <w:rFonts w:ascii="PT Astra Serif" w:eastAsia="Times New Roman" w:hAnsi="PT Astra Serif" w:cs="Times New Roman"/>
          <w:sz w:val="24"/>
          <w:szCs w:val="24"/>
        </w:rPr>
        <w:t xml:space="preserve"> – садовыми домами (части 9, 11 статьи 54 Закона № 217-ФЗ).</w:t>
      </w:r>
    </w:p>
    <w:p w:rsidR="00E5400E"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При этом если здания  принадлежат гражданам, которые на день вступления в силу данного закона состоят на учете в качестве нуждающихся в жилых помещениях, признание таких зданий жилыми домами в соответствии с </w:t>
      </w:r>
      <w:hyperlink r:id="rId28" w:anchor="dst100630" w:history="1">
        <w:r w:rsidRPr="00B11BF0">
          <w:rPr>
            <w:rFonts w:ascii="PT Astra Serif" w:eastAsia="Times New Roman" w:hAnsi="PT Astra Serif" w:cs="Times New Roman"/>
            <w:sz w:val="24"/>
            <w:szCs w:val="24"/>
            <w:u w:val="single"/>
          </w:rPr>
          <w:t>частью 9</w:t>
        </w:r>
      </w:hyperlink>
      <w:r w:rsidRPr="00B11BF0">
        <w:rPr>
          <w:rFonts w:ascii="PT Astra Serif" w:eastAsia="Times New Roman" w:hAnsi="PT Astra Serif" w:cs="Times New Roman"/>
          <w:sz w:val="24"/>
          <w:szCs w:val="24"/>
        </w:rPr>
        <w:t xml:space="preserve"> статьи 54 Закона № 217-ФЗ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w:t>
      </w:r>
      <w:proofErr w:type="gramEnd"/>
      <w:r w:rsidRPr="00B11BF0">
        <w:rPr>
          <w:rFonts w:ascii="PT Astra Serif" w:eastAsia="Times New Roman" w:hAnsi="PT Astra Serif" w:cs="Times New Roman"/>
          <w:sz w:val="24"/>
          <w:szCs w:val="24"/>
        </w:rPr>
        <w:t xml:space="preserve">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A748A6" w:rsidRPr="00B11BF0" w:rsidRDefault="00A748A6" w:rsidP="00012ED8">
      <w:pPr>
        <w:spacing w:after="0"/>
        <w:ind w:firstLine="709"/>
        <w:jc w:val="both"/>
        <w:rPr>
          <w:rFonts w:ascii="PT Astra Serif" w:eastAsia="Times New Roman" w:hAnsi="PT Astra Serif" w:cs="Times New Roman"/>
          <w:sz w:val="24"/>
          <w:szCs w:val="24"/>
        </w:rPr>
      </w:pP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lastRenderedPageBreak/>
        <w:t>ВОПРОС:</w:t>
      </w:r>
      <w:r w:rsidRPr="00B11BF0">
        <w:rPr>
          <w:rFonts w:ascii="PT Astra Serif" w:eastAsia="Times New Roman" w:hAnsi="PT Astra Serif" w:cs="Times New Roman"/>
          <w:sz w:val="24"/>
          <w:szCs w:val="24"/>
        </w:rPr>
        <w:t xml:space="preserve"> </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 ведении садоводства и огородничества без участия в товариществе</w:t>
      </w: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Согласно статье 30 Конституции Российской Федерации никто не может быть принужден к вступлению в какое-либо объединение или пребыванию в нем.</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связи с этим граждане вправе по своему усмотрению в любой момент прекратить свое членство в садоводческом или огородничеством товариществе, оставаясь при этом собственником земельного участка, расположенного в границах территории садоводства и огородничества.</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Аналогичные положения, предусматривающие ведение садоводства и огородничество в индивидуальном порядке, были предусмотрены в Законе № 66-ФЗ. </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Также согласно части 7 статьи 5 Закона № 217-ФЗ указанные граждане вправе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Закона № 217-ФЗ, копии документов финансово-хозяйственной и уставной деятельности товарищества, предусмотренные частью 3 статьи 11 Закона № 217-ФЗ.</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Вместе с тем подходы, ранее установленные Законом № 66-ФЗ, показали свое несовершенство ввиду значительного количества случаев уклонения от заключения договоров пользования </w:t>
      </w:r>
      <w:proofErr w:type="gramStart"/>
      <w:r w:rsidRPr="00B11BF0">
        <w:rPr>
          <w:rFonts w:ascii="PT Astra Serif" w:eastAsia="Times New Roman" w:hAnsi="PT Astra Serif" w:cs="Times New Roman"/>
          <w:sz w:val="24"/>
          <w:szCs w:val="24"/>
        </w:rPr>
        <w:t>инфраструктурой</w:t>
      </w:r>
      <w:proofErr w:type="gramEnd"/>
      <w:r w:rsidRPr="00B11BF0">
        <w:rPr>
          <w:rFonts w:ascii="PT Astra Serif" w:eastAsia="Times New Roman" w:hAnsi="PT Astra Serif" w:cs="Times New Roman"/>
          <w:sz w:val="24"/>
          <w:szCs w:val="24"/>
        </w:rPr>
        <w:t xml:space="preserve"> как со стороны органов товарищества, так и со стороны граждан, осуществляющих ведение садоводства или огородничества без вступления в товарищество.</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Кроме того, регулярно в судах рассматривались дела, связанные с определением размера платы по такому договору, объема использования имущества общего пользования. </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Нередко возникали случаи, когда предыдущий собственник земельного участка не был членом товарищества и не осуществлял плату за создание имущества общего пользования. Однако новый собственник хочет быть членов товарищества и наравне со всеми остальными членами товарищества владеть имуществом общего пользования. Законодательством не было урегулирован вопрос должен ли такой собственник оплачивать создание имущества общего </w:t>
      </w:r>
      <w:proofErr w:type="gramStart"/>
      <w:r w:rsidRPr="00B11BF0">
        <w:rPr>
          <w:rFonts w:ascii="PT Astra Serif" w:eastAsia="Times New Roman" w:hAnsi="PT Astra Serif" w:cs="Times New Roman"/>
          <w:sz w:val="24"/>
          <w:szCs w:val="24"/>
        </w:rPr>
        <w:t>пользования</w:t>
      </w:r>
      <w:proofErr w:type="gramEnd"/>
      <w:r w:rsidRPr="00B11BF0">
        <w:rPr>
          <w:rFonts w:ascii="PT Astra Serif" w:eastAsia="Times New Roman" w:hAnsi="PT Astra Serif" w:cs="Times New Roman"/>
          <w:sz w:val="24"/>
          <w:szCs w:val="24"/>
        </w:rPr>
        <w:t xml:space="preserve"> и в </w:t>
      </w:r>
      <w:proofErr w:type="gramStart"/>
      <w:r w:rsidRPr="00B11BF0">
        <w:rPr>
          <w:rFonts w:ascii="PT Astra Serif" w:eastAsia="Times New Roman" w:hAnsi="PT Astra Serif" w:cs="Times New Roman"/>
          <w:sz w:val="24"/>
          <w:szCs w:val="24"/>
        </w:rPr>
        <w:t>каком</w:t>
      </w:r>
      <w:proofErr w:type="gramEnd"/>
      <w:r w:rsidRPr="00B11BF0">
        <w:rPr>
          <w:rFonts w:ascii="PT Astra Serif" w:eastAsia="Times New Roman" w:hAnsi="PT Astra Serif" w:cs="Times New Roman"/>
          <w:sz w:val="24"/>
          <w:szCs w:val="24"/>
        </w:rPr>
        <w:t xml:space="preserve"> размере (в том числе в ценах, существовавших на момент его создания или с учетом инфляции, износа и т.д.).</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связи с этим Законом № 217-ФЗ установлен иной подход.   </w:t>
      </w:r>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Так, Законом № 217-ФЗ предусмотрена обязанность граждан, осуществляющих ведение садоводства или огородничества без вступления в товарищество,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за услуги и работы товарищества по управлению таким имуществом в порядке, установленном Законом № 217-ФЗ для уплаты взносов членами товарищества.</w:t>
      </w:r>
      <w:proofErr w:type="gramEnd"/>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Наличие такой обязанности корреспондирует праву указанных лиц использовать имущество общего пользования на равных условиях и в объеме, установленном для членов товарищества, а также приобретать долю в праве собственности на имущество общего пользования.</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Данный подход позволит решить все вышеперечисленные вопросы. Кроме того, необходимо учитывать, что создание инфраструктуры в товариществе увеличивает рыночную стоимость земельного участка, принадлежащего гражданину. В связи с этим </w:t>
      </w:r>
      <w:r w:rsidRPr="00B11BF0">
        <w:rPr>
          <w:rFonts w:ascii="PT Astra Serif" w:eastAsia="Times New Roman" w:hAnsi="PT Astra Serif" w:cs="Times New Roman"/>
          <w:sz w:val="24"/>
          <w:szCs w:val="24"/>
        </w:rPr>
        <w:lastRenderedPageBreak/>
        <w:t xml:space="preserve">даже в случае если он не пользуется всей созданной инфраструктурой, взимание с него соответствующей платы не нарушает его прав, так как </w:t>
      </w:r>
      <w:proofErr w:type="gramStart"/>
      <w:r w:rsidRPr="00B11BF0">
        <w:rPr>
          <w:rFonts w:ascii="PT Astra Serif" w:eastAsia="Times New Roman" w:hAnsi="PT Astra Serif" w:cs="Times New Roman"/>
          <w:sz w:val="24"/>
          <w:szCs w:val="24"/>
        </w:rPr>
        <w:t>это</w:t>
      </w:r>
      <w:proofErr w:type="gramEnd"/>
      <w:r w:rsidRPr="00B11BF0">
        <w:rPr>
          <w:rFonts w:ascii="PT Astra Serif" w:eastAsia="Times New Roman" w:hAnsi="PT Astra Serif" w:cs="Times New Roman"/>
          <w:sz w:val="24"/>
          <w:szCs w:val="24"/>
        </w:rPr>
        <w:t xml:space="preserve"> по сути увеличивает стоимость его недвижимости.</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Вместе с тем, </w:t>
      </w:r>
      <w:proofErr w:type="gramStart"/>
      <w:r w:rsidRPr="00B11BF0">
        <w:rPr>
          <w:rFonts w:ascii="PT Astra Serif" w:eastAsia="Times New Roman" w:hAnsi="PT Astra Serif" w:cs="Times New Roman"/>
          <w:sz w:val="24"/>
          <w:szCs w:val="24"/>
        </w:rPr>
        <w:t>безусловно</w:t>
      </w:r>
      <w:proofErr w:type="gramEnd"/>
      <w:r w:rsidRPr="00B11BF0">
        <w:rPr>
          <w:rFonts w:ascii="PT Astra Serif" w:eastAsia="Times New Roman" w:hAnsi="PT Astra Serif" w:cs="Times New Roman"/>
          <w:sz w:val="24"/>
          <w:szCs w:val="24"/>
        </w:rPr>
        <w:t xml:space="preserve"> такие граждане должны принимать участие в решении вопросов, связанных с созданием имущества общего пользования и его эксплуатацией. </w:t>
      </w:r>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связи с этим граждане, ведущие садоводство или огородничество без участия в товариществе, вправе принимать участие в общем собрании членов товарищества, а также голосовать по вопросам, указанным в пунктах 4 - 6, 21 и 22 части 1 статьи 17 Закона № 217-ФЗ, связанным исключительно с приобретением и использованием имущества общего пользования товарищества, а также установлением размеров платежей граждан, ведущих садоводство или огородничество</w:t>
      </w:r>
      <w:proofErr w:type="gramEnd"/>
      <w:r w:rsidRPr="00B11BF0">
        <w:rPr>
          <w:rFonts w:ascii="PT Astra Serif" w:eastAsia="Times New Roman" w:hAnsi="PT Astra Serif" w:cs="Times New Roman"/>
          <w:sz w:val="24"/>
          <w:szCs w:val="24"/>
        </w:rPr>
        <w:t xml:space="preserve"> без участия в товариществе.</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Также согласно части 7 статьи 5 Закона № 217-ФЗ указанные граждане вправе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Закона № 217-ФЗ, копии документов финансово-хозяйственной и уставной деятельности товарищества, предусмотренные частью 3 статьи 11 Закона № 217-ФЗ.</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br/>
      </w:r>
      <w:r w:rsidR="00E5400E" w:rsidRPr="00B11BF0">
        <w:rPr>
          <w:rFonts w:ascii="PT Astra Serif" w:eastAsia="Times New Roman" w:hAnsi="PT Astra Serif" w:cs="Times New Roman"/>
          <w:b/>
          <w:sz w:val="24"/>
          <w:szCs w:val="24"/>
        </w:rPr>
        <w:t xml:space="preserve">            </w:t>
      </w:r>
      <w:r w:rsidRPr="00B11BF0">
        <w:rPr>
          <w:rFonts w:ascii="PT Astra Serif" w:eastAsia="Times New Roman" w:hAnsi="PT Astra Serif" w:cs="Times New Roman"/>
          <w:b/>
          <w:sz w:val="24"/>
          <w:szCs w:val="24"/>
        </w:rPr>
        <w:t>ВОПРОС:</w:t>
      </w:r>
      <w:r w:rsidRPr="00B11BF0">
        <w:rPr>
          <w:rFonts w:ascii="PT Astra Serif" w:eastAsia="Times New Roman" w:hAnsi="PT Astra Serif" w:cs="Times New Roman"/>
          <w:sz w:val="24"/>
          <w:szCs w:val="24"/>
        </w:rPr>
        <w:t xml:space="preserve"> </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Об уплате взносов членами садоводческого или огороднического некоммерческого товарищества. </w:t>
      </w: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соответствии со статьей 14 Закона № 217-ФЗ в рамках ведения финансово-хозяйственной деятельности товарищества предусмотрено внесение членами такого товарищества членских и целевых взносов.</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Целевые взносы по своей природе являются разовыми платежами, покрывающими нерегулярные расходы товарищества (строительство дороги, покупка трактора, газификация).</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Размер и срок внесения такого взноса определяется решением общего собрания членов товарищества.</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Напротив, членские взносы тратятся на регулярные расходы товарищества (поддержание дороги в удовлетворительном состоянии, зарплаты дворникам, сторожам, оплата освещения улиц и т.д.).</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Такие </w:t>
      </w:r>
      <w:proofErr w:type="gramStart"/>
      <w:r w:rsidRPr="00B11BF0">
        <w:rPr>
          <w:rFonts w:ascii="PT Astra Serif" w:eastAsia="Times New Roman" w:hAnsi="PT Astra Serif" w:cs="Times New Roman"/>
          <w:sz w:val="24"/>
          <w:szCs w:val="24"/>
        </w:rPr>
        <w:t>расходы</w:t>
      </w:r>
      <w:proofErr w:type="gramEnd"/>
      <w:r w:rsidRPr="00B11BF0">
        <w:rPr>
          <w:rFonts w:ascii="PT Astra Serif" w:eastAsia="Times New Roman" w:hAnsi="PT Astra Serif" w:cs="Times New Roman"/>
          <w:sz w:val="24"/>
          <w:szCs w:val="24"/>
        </w:rPr>
        <w:t xml:space="preserve"> в целом прогнозируемые и могут быть просчитаны в приходно-расходной смете товарищества и обоснованы в финансово-экономическом обосновании.</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связи с этим порядок уплаты таких взносов не должен меняться год от года и должен быть установлен уставом товарищества.</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Таким образом, в целях недопущения злоупотреблений со стороны органов товарищества Законом № 217-ФЗ четко разграничены регулярные платежи и нерегулярные. По регулярным платежам (членским взносам) можно определить размер и периодичность внесения один раз и сразу на целый год или несколько лет.</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связи с таким регулированием направления расходования членских взносов закреплены закрытым перечнем, установленным Законом № 217-ФЗ.</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Необходимость внесения нерегулярных платежей (целых взносов), в том числе их размер и срок внесения, должны каждый раз устанавливаться общим собранием членов товарищества.</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 xml:space="preserve">При этом полагаем целесообразным в приходно-расходную смету также закладывать необходимые суммы на ремонт имущества общего пользования, в том числе в случае экстренных аварийных ситуаций (прорыв трубы, обрыв линии электропередач). Это позволит в случае наступления такого события экстренно не проводить внеочередное собрание членов товарищества, а осуществить немедленный ремонт за счет членских взносов. </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случаях, предусмотренных уставом товарищества, размер взносов может отличаться для отдельных членов товарищества.</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Уставом товарищества может быть установлена формула, по которой рассчитывается размер взноса. Такая формула может учитывать только два параметра: площадь участка и (или) суммарная площадь объектов недвижимого имущества, расположенных на таком земельном участке.</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Обращаем внимание, что установление различного размера взносов для разных членов товарищества, в том числе использование сразу двух критериев (площадь участка и площадь объектов) или каждого в отдельности, или установление одинакового размера взносов для всех членов товарищества относится к исключительной компетенции общего собрания членов товарищества.</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Например, взносы могут рассчитываться следующим образом: </w:t>
      </w:r>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&lt;размер взноса&gt; = &lt;кол-во кв.м. участка&gt; х &lt;кол-во руб. за 1 кв.м. участка&gt; + + &lt;кол-во кв.м. дома&gt; х &lt;кол-во руб. за 1 кв.м. дома&gt;.</w:t>
      </w:r>
      <w:proofErr w:type="gramEnd"/>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Данная возможность установлена Законом № 217-ФЗ исходя из разных случаев организации тех или иных товариществ. Так, например, в некоторых товариществах есть несколько землепользователей, у которых земельные участки существенно большей площади, чем у остальных членов (например, 24 сотки и по 6 соток у остальных граждан). На этих участках расположены несколько объектов недвижимости. Такие землепользователи будут потреблять больше ресурсов (а, </w:t>
      </w:r>
      <w:proofErr w:type="gramStart"/>
      <w:r w:rsidRPr="00B11BF0">
        <w:rPr>
          <w:rFonts w:ascii="PT Astra Serif" w:eastAsia="Times New Roman" w:hAnsi="PT Astra Serif" w:cs="Times New Roman"/>
          <w:sz w:val="24"/>
          <w:szCs w:val="24"/>
        </w:rPr>
        <w:t>следовательно</w:t>
      </w:r>
      <w:proofErr w:type="gramEnd"/>
      <w:r w:rsidRPr="00B11BF0">
        <w:rPr>
          <w:rFonts w:ascii="PT Astra Serif" w:eastAsia="Times New Roman" w:hAnsi="PT Astra Serif" w:cs="Times New Roman"/>
          <w:sz w:val="24"/>
          <w:szCs w:val="24"/>
        </w:rPr>
        <w:t xml:space="preserve"> оказывать большую нагрузку на инженерные сети), чаще использовать дороги, производить больше ТБО и т.д. С другой стороны площади земельных участков могут отличаться незначительно (например, 6 и 9 соток).  В таком случае разница в объеме используемого имущества общего пользования будет незначительной. </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случае несвоевременной уплаты взносов частью 9 статьи 14 Закона № 217-ФЗ определено, что уставом товарищества может быть установлен порядок взимания и размер пеней.</w:t>
      </w:r>
    </w:p>
    <w:p w:rsidR="00E5400E"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 учетом положений Гражданского кодекса о том, что товарищество является добровольным объединением граждан, представляется нецелесообразным ограничение граждан в возможности установления различных подходов к формированию размера взноса. </w:t>
      </w:r>
    </w:p>
    <w:p w:rsidR="00E5400E" w:rsidRPr="00B11BF0" w:rsidRDefault="00E5400E" w:rsidP="00012ED8">
      <w:pPr>
        <w:spacing w:after="0"/>
        <w:ind w:firstLine="709"/>
        <w:jc w:val="both"/>
        <w:rPr>
          <w:rFonts w:ascii="PT Astra Serif" w:eastAsia="Times New Roman" w:hAnsi="PT Astra Serif" w:cs="Times New Roman"/>
          <w:sz w:val="24"/>
          <w:szCs w:val="24"/>
        </w:rPr>
      </w:pP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Можно ли получить сведения, содержащиеся в Едином государственном реестре недвижимости, в виде копии межевого плана, технического плана и акта обследования?</w:t>
      </w: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 xml:space="preserve">На основании части 13 статьи 62 Федерального закона от 13.07.2015 № 218-ФЗ «О государственной регистрации недвижимости» (далее – Закон № 218-ФЗ) сведения, содержащиеся в Едином государственном реестре недвижимости (далее – ЕГРН), о дате </w:t>
      </w:r>
      <w:r w:rsidRPr="00B11BF0">
        <w:rPr>
          <w:rFonts w:ascii="PT Astra Serif" w:eastAsia="Times New Roman" w:hAnsi="PT Astra Serif" w:cs="Times New Roman"/>
          <w:sz w:val="24"/>
          <w:szCs w:val="24"/>
        </w:rPr>
        <w:lastRenderedPageBreak/>
        <w:t>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w:t>
      </w:r>
      <w:proofErr w:type="gramEnd"/>
      <w:r w:rsidRPr="00B11BF0">
        <w:rPr>
          <w:rFonts w:ascii="PT Astra Serif" w:eastAsia="Times New Roman" w:hAnsi="PT Astra Serif" w:cs="Times New Roman"/>
          <w:sz w:val="24"/>
          <w:szCs w:val="24"/>
        </w:rPr>
        <w:t xml:space="preserve"> или имевшиеся у него объекты недвижимости, а также сведения в виде копии документа, на основании которого сведения внесены в ЕГРН, сведения о признании правообладателя недееспособным или ограниченно дееспособным являются сведениями ограниченного доступа и предоставляются только лицам, указанным в части 13 статьи 62 Закона № 218-ФЗ.</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Согласно статье 13 Закона № 218-ФЗ внесение сведений в ЕГРН осуществляется органом регистрации </w:t>
      </w:r>
      <w:proofErr w:type="gramStart"/>
      <w:r w:rsidRPr="00B11BF0">
        <w:rPr>
          <w:rFonts w:ascii="PT Astra Serif" w:eastAsia="Times New Roman" w:hAnsi="PT Astra Serif" w:cs="Times New Roman"/>
          <w:sz w:val="24"/>
          <w:szCs w:val="24"/>
        </w:rPr>
        <w:t>прав</w:t>
      </w:r>
      <w:proofErr w:type="gramEnd"/>
      <w:r w:rsidRPr="00B11BF0">
        <w:rPr>
          <w:rFonts w:ascii="PT Astra Serif" w:eastAsia="Times New Roman" w:hAnsi="PT Astra Serif" w:cs="Times New Roman"/>
          <w:sz w:val="24"/>
          <w:szCs w:val="24"/>
        </w:rPr>
        <w:t xml:space="preserve"> в том числе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 </w:t>
      </w:r>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Основания для осуществления государственного кадастрового учета и (или) государственной регистрации определены статьей 14 Закона № 218-ФЗ, к которым в том числе относятся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w:t>
      </w:r>
      <w:proofErr w:type="gramEnd"/>
      <w:r w:rsidRPr="00B11BF0">
        <w:rPr>
          <w:rFonts w:ascii="PT Astra Serif" w:eastAsia="Times New Roman" w:hAnsi="PT Astra Serif" w:cs="Times New Roman"/>
          <w:sz w:val="24"/>
          <w:szCs w:val="24"/>
        </w:rPr>
        <w:t xml:space="preserve"> Таким образом, межевой план, технический план и акт обследования являются документами, на основании которых осуществляется государственный кадастровый учет (соответственно, в ЕГРН вносятся сведения), и их копии могут быть предоставлены по запросам лиц, указанных в части 13 статьи 62 Закона № 218-ФЗ.</w:t>
      </w:r>
    </w:p>
    <w:p w:rsidR="00E5400E" w:rsidRPr="00B11BF0" w:rsidRDefault="00E5400E" w:rsidP="00012ED8">
      <w:pPr>
        <w:spacing w:after="0"/>
        <w:ind w:firstLine="709"/>
        <w:jc w:val="both"/>
        <w:rPr>
          <w:rFonts w:ascii="PT Astra Serif" w:eastAsia="Times New Roman" w:hAnsi="PT Astra Serif" w:cs="Times New Roman"/>
          <w:sz w:val="24"/>
          <w:szCs w:val="24"/>
        </w:rPr>
      </w:pP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каком виде </w:t>
      </w:r>
      <w:proofErr w:type="gramStart"/>
      <w:r w:rsidRPr="00B11BF0">
        <w:rPr>
          <w:rFonts w:ascii="PT Astra Serif" w:eastAsia="Times New Roman" w:hAnsi="PT Astra Serif" w:cs="Times New Roman"/>
          <w:sz w:val="24"/>
          <w:szCs w:val="24"/>
        </w:rPr>
        <w:t>предоставляются документы</w:t>
      </w:r>
      <w:proofErr w:type="gramEnd"/>
      <w:r w:rsidRPr="00B11BF0">
        <w:rPr>
          <w:rFonts w:ascii="PT Astra Serif" w:eastAsia="Times New Roman" w:hAnsi="PT Astra Serif" w:cs="Times New Roman"/>
          <w:sz w:val="24"/>
          <w:szCs w:val="24"/>
        </w:rPr>
        <w:t xml:space="preserve"> в случае указания способа получения в виде электронного документа?</w:t>
      </w: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E5400E"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соответствии с пунктом 6 Порядка предоставления сведений, содержащихся в ЕГРН, утвержденного приказом Минэкономразвития России от 23.12.2015 № 968 (далее - Порядок), предоставление сведений, содержащихся в ЕГРН, осуществляется одним из способов, указанных в запросе. Согласно пункту 34 Порядка, в случае указания в запросе способа предоставления сведений, содержащихся в ЕГРН: - в виде предоставления сведений, содержащихся в ЕГРН, в виде электронного документа, такой документ размещается органом регистрации прав на официальном сайте, и заявителю посредством электронной почты направляется ссылка на такой документ; - в виде предоставления сведений, содержащихся в ЕГРН, в виде электронного документа, такой документ направляется органом регистрации прав заявителю посредством отправки электронного документа с использованием веб-сервисов. </w:t>
      </w:r>
      <w:proofErr w:type="gramStart"/>
      <w:r w:rsidRPr="00B11BF0">
        <w:rPr>
          <w:rFonts w:ascii="PT Astra Serif" w:eastAsia="Times New Roman" w:hAnsi="PT Astra Serif" w:cs="Times New Roman"/>
          <w:sz w:val="24"/>
          <w:szCs w:val="24"/>
        </w:rPr>
        <w:t>Так как исходные электронные документы, содержащие испрашиваемые сведения, предоставляются органом регистрации прав в виде двух файлов: формата *</w:t>
      </w:r>
      <w:proofErr w:type="spellStart"/>
      <w:r w:rsidRPr="00B11BF0">
        <w:rPr>
          <w:rFonts w:ascii="PT Astra Serif" w:eastAsia="Times New Roman" w:hAnsi="PT Astra Serif" w:cs="Times New Roman"/>
          <w:sz w:val="24"/>
          <w:szCs w:val="24"/>
        </w:rPr>
        <w:t>xml</w:t>
      </w:r>
      <w:proofErr w:type="spellEnd"/>
      <w:r w:rsidRPr="00B11BF0">
        <w:rPr>
          <w:rFonts w:ascii="PT Astra Serif" w:eastAsia="Times New Roman" w:hAnsi="PT Astra Serif" w:cs="Times New Roman"/>
          <w:sz w:val="24"/>
          <w:szCs w:val="24"/>
        </w:rPr>
        <w:t xml:space="preserve"> и *</w:t>
      </w:r>
      <w:proofErr w:type="spellStart"/>
      <w:r w:rsidRPr="00B11BF0">
        <w:rPr>
          <w:rFonts w:ascii="PT Astra Serif" w:eastAsia="Times New Roman" w:hAnsi="PT Astra Serif" w:cs="Times New Roman"/>
          <w:sz w:val="24"/>
          <w:szCs w:val="24"/>
        </w:rPr>
        <w:t>xml.sig</w:t>
      </w:r>
      <w:proofErr w:type="spellEnd"/>
      <w:r w:rsidRPr="00B11BF0">
        <w:rPr>
          <w:rFonts w:ascii="PT Astra Serif" w:eastAsia="Times New Roman" w:hAnsi="PT Astra Serif" w:cs="Times New Roman"/>
          <w:sz w:val="24"/>
          <w:szCs w:val="24"/>
        </w:rPr>
        <w:t xml:space="preserve"> (файл *</w:t>
      </w:r>
      <w:proofErr w:type="spellStart"/>
      <w:r w:rsidRPr="00B11BF0">
        <w:rPr>
          <w:rFonts w:ascii="PT Astra Serif" w:eastAsia="Times New Roman" w:hAnsi="PT Astra Serif" w:cs="Times New Roman"/>
          <w:sz w:val="24"/>
          <w:szCs w:val="24"/>
        </w:rPr>
        <w:t>xml</w:t>
      </w:r>
      <w:proofErr w:type="spellEnd"/>
      <w:r w:rsidRPr="00B11BF0">
        <w:rPr>
          <w:rFonts w:ascii="PT Astra Serif" w:eastAsia="Times New Roman" w:hAnsi="PT Astra Serif" w:cs="Times New Roman"/>
          <w:sz w:val="24"/>
          <w:szCs w:val="24"/>
        </w:rPr>
        <w:t xml:space="preserve"> подписанный электронной цифровой подписью) на Портале в разделе «Сервисы» - «Проверка электронного документа» предоставлена возможность сформировать печатное представление документа, </w:t>
      </w:r>
      <w:r w:rsidRPr="00B11BF0">
        <w:rPr>
          <w:rFonts w:ascii="PT Astra Serif" w:eastAsia="Times New Roman" w:hAnsi="PT Astra Serif" w:cs="Times New Roman"/>
          <w:sz w:val="24"/>
          <w:szCs w:val="24"/>
        </w:rPr>
        <w:lastRenderedPageBreak/>
        <w:t xml:space="preserve">полученного в электронном виде, и проверить корректность электронной цифровой подписи, которой такой документ подписан. </w:t>
      </w:r>
      <w:proofErr w:type="gramEnd"/>
    </w:p>
    <w:p w:rsidR="00E5400E" w:rsidRPr="00B11BF0" w:rsidRDefault="00E5400E" w:rsidP="00012ED8">
      <w:pPr>
        <w:spacing w:after="0"/>
        <w:ind w:firstLine="709"/>
        <w:jc w:val="both"/>
        <w:rPr>
          <w:rFonts w:ascii="PT Astra Serif" w:eastAsia="Times New Roman" w:hAnsi="PT Astra Serif" w:cs="Times New Roman"/>
          <w:sz w:val="24"/>
          <w:szCs w:val="24"/>
        </w:rPr>
      </w:pP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012ED8" w:rsidRPr="00B11BF0" w:rsidRDefault="00012ED8" w:rsidP="00012ED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w:t>
      </w:r>
      <w:proofErr w:type="gramStart"/>
      <w:r w:rsidRPr="00B11BF0">
        <w:rPr>
          <w:rFonts w:ascii="PT Astra Serif" w:eastAsia="Times New Roman" w:hAnsi="PT Astra Serif" w:cs="Times New Roman"/>
          <w:sz w:val="24"/>
          <w:szCs w:val="24"/>
        </w:rPr>
        <w:t>Возможно</w:t>
      </w:r>
      <w:proofErr w:type="gramEnd"/>
      <w:r w:rsidRPr="00B11BF0">
        <w:rPr>
          <w:rFonts w:ascii="PT Astra Serif" w:eastAsia="Times New Roman" w:hAnsi="PT Astra Serif" w:cs="Times New Roman"/>
          <w:sz w:val="24"/>
          <w:szCs w:val="24"/>
        </w:rPr>
        <w:t xml:space="preserve"> ли получить выписку из Единого государственного реестра недвижимости на обособленный участок?</w:t>
      </w:r>
    </w:p>
    <w:p w:rsidR="00012ED8" w:rsidRPr="00B11BF0" w:rsidRDefault="00012ED8" w:rsidP="00012ED8">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012ED8" w:rsidRPr="00B11BF0" w:rsidRDefault="00012ED8" w:rsidP="00012ED8">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соответствии с пунктом 57 Порядка заполнения выписок из Единого государственного реестра недвижимости, состава содержащихся в них сведений, утвержденного приказом Минэкономразвития России от 25.12.2015 № 975 (далее – Порядок), при оформлении выписки из ЕГРН о ранее учтенном (до 1 марта 2008 г.) земельном участке, представляющем собой единое землепользование, указываются кадастровые номера обособленных (условных) участков, входящих в единое землепользование, и их площади.</w:t>
      </w:r>
      <w:proofErr w:type="gramEnd"/>
      <w:r w:rsidRPr="00B11BF0">
        <w:rPr>
          <w:rFonts w:ascii="PT Astra Serif" w:eastAsia="Times New Roman" w:hAnsi="PT Astra Serif" w:cs="Times New Roman"/>
          <w:sz w:val="24"/>
          <w:szCs w:val="24"/>
        </w:rPr>
        <w:t xml:space="preserve"> При этом</w:t>
      </w:r>
      <w:proofErr w:type="gramStart"/>
      <w:r w:rsidRPr="00B11BF0">
        <w:rPr>
          <w:rFonts w:ascii="PT Astra Serif" w:eastAsia="Times New Roman" w:hAnsi="PT Astra Serif" w:cs="Times New Roman"/>
          <w:sz w:val="24"/>
          <w:szCs w:val="24"/>
        </w:rPr>
        <w:t>,</w:t>
      </w:r>
      <w:proofErr w:type="gramEnd"/>
      <w:r w:rsidRPr="00B11BF0">
        <w:rPr>
          <w:rFonts w:ascii="PT Astra Serif" w:eastAsia="Times New Roman" w:hAnsi="PT Astra Serif" w:cs="Times New Roman"/>
          <w:sz w:val="24"/>
          <w:szCs w:val="24"/>
        </w:rPr>
        <w:t xml:space="preserve"> предоставление сведений ЕГРН в форме выписки об основных характеристиках и зарегистрированных правах на объект недвижимости и выписки об объекте недвижимости, а также отображение отдельно каких-либо иных сведений в таких выписках в отношении обособленных (условных) участков, входящих в единое землепользование, положениями Порядка не предусмотрено.</w:t>
      </w:r>
    </w:p>
    <w:p w:rsidR="00E5400E" w:rsidRPr="00B11BF0" w:rsidRDefault="00E5400E" w:rsidP="00012ED8">
      <w:pPr>
        <w:spacing w:after="0"/>
        <w:ind w:firstLine="709"/>
        <w:jc w:val="both"/>
        <w:rPr>
          <w:rFonts w:ascii="PT Astra Serif" w:eastAsia="Times New Roman" w:hAnsi="PT Astra Serif" w:cs="Times New Roman"/>
          <w:sz w:val="24"/>
          <w:szCs w:val="24"/>
        </w:rPr>
      </w:pPr>
    </w:p>
    <w:p w:rsidR="00E5400E" w:rsidRPr="00B11BF0" w:rsidRDefault="00E5400E" w:rsidP="00012ED8">
      <w:pPr>
        <w:spacing w:after="0"/>
        <w:ind w:firstLine="709"/>
        <w:jc w:val="both"/>
        <w:rPr>
          <w:rFonts w:ascii="PT Astra Serif" w:eastAsia="Times New Roman" w:hAnsi="PT Astra Serif" w:cs="Times New Roman"/>
          <w:sz w:val="24"/>
          <w:szCs w:val="24"/>
        </w:rPr>
      </w:pPr>
    </w:p>
    <w:p w:rsidR="00012ED8" w:rsidRPr="00B11BF0" w:rsidRDefault="00012ED8" w:rsidP="00012ED8">
      <w:pPr>
        <w:spacing w:after="0"/>
        <w:ind w:firstLine="709"/>
        <w:jc w:val="both"/>
        <w:rPr>
          <w:rFonts w:ascii="PT Astra Serif" w:hAnsi="PT Astra Serif" w:cs="Times New Roman"/>
          <w:b/>
          <w:sz w:val="24"/>
          <w:szCs w:val="24"/>
        </w:rPr>
      </w:pPr>
      <w:r w:rsidRPr="00B11BF0">
        <w:rPr>
          <w:rFonts w:ascii="PT Astra Serif" w:hAnsi="PT Astra Serif" w:cs="Times New Roman"/>
          <w:b/>
          <w:sz w:val="24"/>
          <w:szCs w:val="24"/>
        </w:rPr>
        <w:t>ВОПРОС:</w:t>
      </w:r>
    </w:p>
    <w:p w:rsidR="00E5400E" w:rsidRPr="00B11BF0" w:rsidRDefault="00012ED8" w:rsidP="00012ED8">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Какой порядок возврата платы за предоставление сведений, содержащихся в Едином государственном реестре недвижимости.</w:t>
      </w:r>
    </w:p>
    <w:p w:rsidR="00012ED8" w:rsidRPr="00B11BF0" w:rsidRDefault="00012ED8" w:rsidP="00012ED8">
      <w:pPr>
        <w:spacing w:after="0"/>
        <w:ind w:firstLine="709"/>
        <w:jc w:val="both"/>
        <w:rPr>
          <w:rFonts w:ascii="PT Astra Serif" w:hAnsi="PT Astra Serif" w:cs="Times New Roman"/>
          <w:b/>
          <w:sz w:val="24"/>
          <w:szCs w:val="24"/>
        </w:rPr>
      </w:pPr>
      <w:r w:rsidRPr="00B11BF0">
        <w:rPr>
          <w:rFonts w:ascii="PT Astra Serif" w:hAnsi="PT Astra Serif" w:cs="Times New Roman"/>
          <w:b/>
          <w:sz w:val="24"/>
          <w:szCs w:val="24"/>
        </w:rPr>
        <w:t>ОТВЕТ:</w:t>
      </w:r>
    </w:p>
    <w:p w:rsidR="00E5400E" w:rsidRPr="00B11BF0" w:rsidRDefault="00012ED8" w:rsidP="00012ED8">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Согласно положениям Порядка взимания и возврата платы за предоставление сведений, содержащихся в Едином государственном реестре недвижимости, и иной информации, утверждённого приказом Минэкономразвития России от 23.12.2015 № 967, внесенная плата подлежит возврату:</w:t>
      </w:r>
    </w:p>
    <w:p w:rsidR="00E5400E" w:rsidRPr="00B11BF0" w:rsidRDefault="00012ED8" w:rsidP="00012ED8">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 полностью в случае, если заявителем не представлялся запрос о предоставлении сведений Едином государственном реестре недвижимости;</w:t>
      </w:r>
    </w:p>
    <w:p w:rsidR="00E5400E" w:rsidRPr="00B11BF0" w:rsidRDefault="00012ED8" w:rsidP="00012ED8">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 в случае внесения ее в большем размере, чем предусмотрено в соответствии с частью 2 статьи 63 Федерального закона от 13.07.2015 № 218-ФЗ «О государственной регистрации недвижимости» при этом возврату подлежат средства в размере, превышающем размер установленной платы.</w:t>
      </w:r>
    </w:p>
    <w:p w:rsidR="00E5400E" w:rsidRPr="00B11BF0" w:rsidRDefault="00012ED8" w:rsidP="00012ED8">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Возврат платежа осуществляется на основании заявления плательщика или его правопреемника либо на основании решения суда.</w:t>
      </w:r>
    </w:p>
    <w:p w:rsidR="006529C4" w:rsidRPr="00B11BF0" w:rsidRDefault="00012ED8" w:rsidP="00012ED8">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Заявление о возврате платежа представляется в орган регистрации прав, в который подавался запрос о предоставлении сведений, содержащихся в Едином государственном реестре недвижимости, одним из способов, предусмотренных для подачи запроса.</w:t>
      </w:r>
    </w:p>
    <w:p w:rsidR="00432AD5" w:rsidRPr="00B11BF0" w:rsidRDefault="00432AD5" w:rsidP="00012ED8">
      <w:pPr>
        <w:spacing w:after="0"/>
        <w:ind w:firstLine="709"/>
        <w:jc w:val="both"/>
        <w:rPr>
          <w:rFonts w:ascii="PT Astra Serif" w:hAnsi="PT Astra Serif" w:cs="Times New Roman"/>
          <w:sz w:val="24"/>
          <w:szCs w:val="24"/>
        </w:rPr>
      </w:pP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О форме доверенности, необходимой представителю заявителя для получения сведений из ЕГРН.</w:t>
      </w:r>
    </w:p>
    <w:p w:rsidR="00BD22EB" w:rsidRPr="00B11BF0" w:rsidRDefault="00BD22EB" w:rsidP="00BD22EB">
      <w:pPr>
        <w:tabs>
          <w:tab w:val="left" w:pos="3213"/>
        </w:tabs>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r w:rsidRPr="00B11BF0">
        <w:rPr>
          <w:rFonts w:ascii="PT Astra Serif" w:eastAsia="Times New Roman" w:hAnsi="PT Astra Serif" w:cs="Times New Roman"/>
          <w:b/>
          <w:sz w:val="24"/>
          <w:szCs w:val="24"/>
        </w:rPr>
        <w:tab/>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 xml:space="preserve">В соответствии с пунктом 38 Порядка предоставления сведений, содержащихся в Едином государственном реестре недвижимости, утвержденного приказом Минэкономразвития России от 23.12.2015 № 968 (далее – Порядок № 968), при представлении запроса представителем заявителя, действующим на основании доверенности, к такому запросу прилагается надлежащим образом оформленная доверенность. </w:t>
      </w:r>
      <w:proofErr w:type="gramStart"/>
      <w:r w:rsidRPr="00B11BF0">
        <w:rPr>
          <w:rFonts w:ascii="PT Astra Serif" w:eastAsia="Times New Roman" w:hAnsi="PT Astra Serif" w:cs="Times New Roman"/>
          <w:sz w:val="24"/>
          <w:szCs w:val="24"/>
        </w:rPr>
        <w:t>Если запрос представляется в электронном виде,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 или усиленной квалифицированной электронной подписью удостоверившего доверенность нотариуса.</w:t>
      </w:r>
      <w:proofErr w:type="gramEnd"/>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Согласно пункту 43 Порядка № 968к запросу о предоставлении сведений ограниченного доступа </w:t>
      </w:r>
      <w:proofErr w:type="gramStart"/>
      <w:r w:rsidRPr="00B11BF0">
        <w:rPr>
          <w:rFonts w:ascii="PT Astra Serif" w:eastAsia="Times New Roman" w:hAnsi="PT Astra Serif" w:cs="Times New Roman"/>
          <w:sz w:val="24"/>
          <w:szCs w:val="24"/>
        </w:rPr>
        <w:t>прилагается</w:t>
      </w:r>
      <w:proofErr w:type="gramEnd"/>
      <w:r w:rsidRPr="00B11BF0">
        <w:rPr>
          <w:rFonts w:ascii="PT Astra Serif" w:eastAsia="Times New Roman" w:hAnsi="PT Astra Serif" w:cs="Times New Roman"/>
          <w:sz w:val="24"/>
          <w:szCs w:val="24"/>
        </w:rPr>
        <w:t xml:space="preserve"> в том числе оригинал доверенности (либо ее копия), выданной правообладателем или его законным представителем,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его законного представителя).</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Порядок выдачи и оформления доверенности установлен статьей 185 Гражданского кодекса Российской Федерации (далее – ГК), в соответствии с которой доверенностью признается письменное уполномочие, выдаваемое одним лицом другому лицу или другим лицам для представительства перед третьими лицами. Согласно пункту 2 статьи 163 ГК нотариальное удостоверение сделок обязательно: в случаях, указанных в законе; в случаях, предусмотренных соглашением сторон, хотя бы по закону для сделок данного вида эта форма не требовалась.</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Верность указанных в пункте 43 Порядка № 968 копий бумажных документов, прилагаемых к запросу о предоставлении сведений ограниченного доступа, за исключением копии судебного акта, копий страниц документа, удостоверяющего личность, должна быть засвидетельствована в нотариальном порядке.</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Таким образом, нормы действующего законодательства не содержат указание на необходимость нотариального удостоверения доверенности, выданной физическим лицом или юридическим лицом в целях получения информации из ЕГРН.</w:t>
      </w:r>
    </w:p>
    <w:p w:rsidR="00DE07D0" w:rsidRPr="00B11BF0" w:rsidRDefault="00DE07D0" w:rsidP="00BD22EB">
      <w:pPr>
        <w:spacing w:after="0"/>
        <w:ind w:firstLine="709"/>
        <w:jc w:val="both"/>
        <w:rPr>
          <w:rFonts w:ascii="PT Astra Serif" w:eastAsia="Times New Roman" w:hAnsi="PT Astra Serif" w:cs="Times New Roman"/>
          <w:sz w:val="24"/>
          <w:szCs w:val="24"/>
        </w:rPr>
      </w:pP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w:t>
      </w:r>
      <w:proofErr w:type="gramStart"/>
      <w:r w:rsidRPr="00B11BF0">
        <w:rPr>
          <w:rFonts w:ascii="PT Astra Serif" w:eastAsia="Times New Roman" w:hAnsi="PT Astra Serif" w:cs="Times New Roman"/>
          <w:sz w:val="24"/>
          <w:szCs w:val="24"/>
        </w:rPr>
        <w:t>Копии</w:t>
      </w:r>
      <w:proofErr w:type="gramEnd"/>
      <w:r w:rsidRPr="00B11BF0">
        <w:rPr>
          <w:rFonts w:ascii="PT Astra Serif" w:eastAsia="Times New Roman" w:hAnsi="PT Astra Serif" w:cs="Times New Roman"/>
          <w:sz w:val="24"/>
          <w:szCs w:val="24"/>
        </w:rPr>
        <w:t xml:space="preserve"> каких документов можно получить в </w:t>
      </w:r>
      <w:proofErr w:type="spellStart"/>
      <w:r w:rsidRPr="00B11BF0">
        <w:rPr>
          <w:rFonts w:ascii="PT Astra Serif" w:eastAsia="Times New Roman" w:hAnsi="PT Astra Serif" w:cs="Times New Roman"/>
          <w:sz w:val="24"/>
          <w:szCs w:val="24"/>
        </w:rPr>
        <w:t>Росреестре</w:t>
      </w:r>
      <w:proofErr w:type="spellEnd"/>
      <w:r w:rsidRPr="00B11BF0">
        <w:rPr>
          <w:rFonts w:ascii="PT Astra Serif" w:eastAsia="Times New Roman" w:hAnsi="PT Astra Serif" w:cs="Times New Roman"/>
          <w:sz w:val="24"/>
          <w:szCs w:val="24"/>
        </w:rPr>
        <w:t>? Каким лицам  могут быть представлены копии документов?</w:t>
      </w: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Согласно части 13 статьи 62 Федерального закона от 13.07.2015 № 218-ФЗ «О государственной регистрации недвижимости» (далее – Закон № 218-ФЗ) сведения, содержащиеся в ЕГРН, в том числе в виде копии документа, на основании которого сведения внесены в ЕГРН,  предоставляются только лицам, указанным в части 13 статьи 62 Закона № 218-ФЗ. К их </w:t>
      </w:r>
      <w:proofErr w:type="gramStart"/>
      <w:r w:rsidRPr="00B11BF0">
        <w:rPr>
          <w:rFonts w:ascii="PT Astra Serif" w:eastAsia="Times New Roman" w:hAnsi="PT Astra Serif" w:cs="Times New Roman"/>
          <w:sz w:val="24"/>
          <w:szCs w:val="24"/>
        </w:rPr>
        <w:t>числу</w:t>
      </w:r>
      <w:proofErr w:type="gramEnd"/>
      <w:r w:rsidRPr="00B11BF0">
        <w:rPr>
          <w:rFonts w:ascii="PT Astra Serif" w:eastAsia="Times New Roman" w:hAnsi="PT Astra Serif" w:cs="Times New Roman"/>
          <w:sz w:val="24"/>
          <w:szCs w:val="24"/>
        </w:rPr>
        <w:t xml:space="preserve"> в том числе относятся как сами правообладатели объекта недвижимости, их законные представители и лица, получившие доверенность от правообладателя, его законного представителя, так и федеральные органы исполнительной власти, органы государственной власти субъектов Российской Федерации, органы местного самоуправления, суды, правоохранительные органы.</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Кроме того, в соответствии с частью 14 статьи 63 Закона № 218-ФЗ:</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lastRenderedPageBreak/>
        <w:t>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 сведения о</w:t>
      </w:r>
      <w:proofErr w:type="gramEnd"/>
      <w:r w:rsidRPr="00B11BF0">
        <w:rPr>
          <w:rFonts w:ascii="PT Astra Serif" w:eastAsia="Times New Roman" w:hAnsi="PT Astra Serif" w:cs="Times New Roman"/>
          <w:sz w:val="24"/>
          <w:szCs w:val="24"/>
        </w:rPr>
        <w:t xml:space="preserve"> </w:t>
      </w:r>
      <w:proofErr w:type="gramStart"/>
      <w:r w:rsidRPr="00B11BF0">
        <w:rPr>
          <w:rFonts w:ascii="PT Astra Serif" w:eastAsia="Times New Roman" w:hAnsi="PT Astra Serif" w:cs="Times New Roman"/>
          <w:sz w:val="24"/>
          <w:szCs w:val="24"/>
        </w:rPr>
        <w:t>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roofErr w:type="gramEnd"/>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w:t>
      </w:r>
      <w:proofErr w:type="spellStart"/>
      <w:r w:rsidRPr="00B11BF0">
        <w:rPr>
          <w:rFonts w:ascii="PT Astra Serif" w:eastAsia="Times New Roman" w:hAnsi="PT Astra Serif" w:cs="Times New Roman"/>
          <w:sz w:val="24"/>
          <w:szCs w:val="24"/>
        </w:rPr>
        <w:t>разыскную</w:t>
      </w:r>
      <w:proofErr w:type="spellEnd"/>
      <w:r w:rsidRPr="00B11BF0">
        <w:rPr>
          <w:rFonts w:ascii="PT Astra Serif" w:eastAsia="Times New Roman" w:hAnsi="PT Astra Serif" w:cs="Times New Roman"/>
          <w:sz w:val="24"/>
          <w:szCs w:val="24"/>
        </w:rPr>
        <w:t xml:space="preserve"> деятельность по основаниям, установленным статьей 7 Федерального закона от 12 августа 1995 года №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w:t>
      </w:r>
      <w:proofErr w:type="gramEnd"/>
      <w:r w:rsidRPr="00B11BF0">
        <w:rPr>
          <w:rFonts w:ascii="PT Astra Serif" w:eastAsia="Times New Roman" w:hAnsi="PT Astra Serif" w:cs="Times New Roman"/>
          <w:sz w:val="24"/>
          <w:szCs w:val="24"/>
        </w:rPr>
        <w:t xml:space="preserve"> технических сре</w:t>
      </w:r>
      <w:proofErr w:type="gramStart"/>
      <w:r w:rsidRPr="00B11BF0">
        <w:rPr>
          <w:rFonts w:ascii="PT Astra Serif" w:eastAsia="Times New Roman" w:hAnsi="PT Astra Serif" w:cs="Times New Roman"/>
          <w:sz w:val="24"/>
          <w:szCs w:val="24"/>
        </w:rPr>
        <w:t>дств св</w:t>
      </w:r>
      <w:proofErr w:type="gramEnd"/>
      <w:r w:rsidRPr="00B11BF0">
        <w:rPr>
          <w:rFonts w:ascii="PT Astra Serif" w:eastAsia="Times New Roman" w:hAnsi="PT Astra Serif" w:cs="Times New Roman"/>
          <w:sz w:val="24"/>
          <w:szCs w:val="24"/>
        </w:rPr>
        <w:t>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Учитывая изложенное, копии договоров, иных документов, выражающих содержание односторонних сделок, совершенных в простой письменной форме, копии правоустанавливающих документов и (или) копии иных документов, помещенных в дела правоустанавливающих документов, являются сведениями ограниченного доступа и могут быть выданы органом регистрации прав только по запросам лиц, указанных в частях 13, 14 статьи 63 Закона № 218-ФЗ.</w:t>
      </w:r>
      <w:proofErr w:type="gramEnd"/>
    </w:p>
    <w:p w:rsidR="00DE07D0" w:rsidRPr="00B11BF0" w:rsidRDefault="00DE07D0" w:rsidP="00BD22EB">
      <w:pPr>
        <w:spacing w:after="0"/>
        <w:ind w:firstLine="709"/>
        <w:jc w:val="both"/>
        <w:rPr>
          <w:rFonts w:ascii="PT Astra Serif" w:eastAsia="Times New Roman" w:hAnsi="PT Astra Serif" w:cs="Times New Roman"/>
          <w:sz w:val="24"/>
          <w:szCs w:val="24"/>
        </w:rPr>
      </w:pP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Документы, необходимые для осуществления государственной регистрации прав на здания или сооружения, созданные на земельном участке, предоставленном для ведения садоводства, дачного хозяйства.</w:t>
      </w: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 xml:space="preserve">В соответствии со статьей 1 Федерального закона от 15.04.1998 № 66-ФЗ «О садоводческих, огороднических и дачных некоммерческих объединениях граждан» садовый земельный участок – это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w:t>
      </w:r>
      <w:r w:rsidRPr="00B11BF0">
        <w:rPr>
          <w:rFonts w:ascii="PT Astra Serif" w:eastAsia="Times New Roman" w:hAnsi="PT Astra Serif" w:cs="Times New Roman"/>
          <w:sz w:val="24"/>
          <w:szCs w:val="24"/>
        </w:rPr>
        <w:lastRenderedPageBreak/>
        <w:t>жилого строения без права регистрации проживания в нем и хозяйственных строений и</w:t>
      </w:r>
      <w:proofErr w:type="gramEnd"/>
      <w:r w:rsidRPr="00B11BF0">
        <w:rPr>
          <w:rFonts w:ascii="PT Astra Serif" w:eastAsia="Times New Roman" w:hAnsi="PT Astra Serif" w:cs="Times New Roman"/>
          <w:sz w:val="24"/>
          <w:szCs w:val="24"/>
        </w:rPr>
        <w:t xml:space="preserve"> сооружений).</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силу пункта 17 статьи 51 Градостроительного кодекса Российской Федерации (далее – </w:t>
      </w:r>
      <w:proofErr w:type="spellStart"/>
      <w:r w:rsidRPr="00B11BF0">
        <w:rPr>
          <w:rFonts w:ascii="PT Astra Serif" w:eastAsia="Times New Roman" w:hAnsi="PT Astra Serif" w:cs="Times New Roman"/>
          <w:sz w:val="24"/>
          <w:szCs w:val="24"/>
        </w:rPr>
        <w:t>ГрК</w:t>
      </w:r>
      <w:proofErr w:type="spellEnd"/>
      <w:r w:rsidRPr="00B11BF0">
        <w:rPr>
          <w:rFonts w:ascii="PT Astra Serif" w:eastAsia="Times New Roman" w:hAnsi="PT Astra Serif" w:cs="Times New Roman"/>
          <w:sz w:val="24"/>
          <w:szCs w:val="24"/>
        </w:rPr>
        <w:t xml:space="preserve">) выдача разрешения на строительство не </w:t>
      </w:r>
      <w:proofErr w:type="gramStart"/>
      <w:r w:rsidRPr="00B11BF0">
        <w:rPr>
          <w:rFonts w:ascii="PT Astra Serif" w:eastAsia="Times New Roman" w:hAnsi="PT Astra Serif" w:cs="Times New Roman"/>
          <w:sz w:val="24"/>
          <w:szCs w:val="24"/>
        </w:rPr>
        <w:t>требуется</w:t>
      </w:r>
      <w:proofErr w:type="gramEnd"/>
      <w:r w:rsidRPr="00B11BF0">
        <w:rPr>
          <w:rFonts w:ascii="PT Astra Serif" w:eastAsia="Times New Roman" w:hAnsi="PT Astra Serif" w:cs="Times New Roman"/>
          <w:sz w:val="24"/>
          <w:szCs w:val="24"/>
        </w:rPr>
        <w:t xml:space="preserve"> в том числе в случае строительства на земельном участке, предоставленном для ведения садоводства, дачного хозяйства. </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С 01.01.2017 вступил в силу Федеральный закон от 13.07.2015 № 218-ФЗ «О государственной регистрации недвижимости» (далее – Закон № 218-ФЗ), согласно части 10 статьи 40 которого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строительство, осуществляются на основании:</w:t>
      </w:r>
      <w:proofErr w:type="gramEnd"/>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-технического плана таких объектов недвижимости;</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без предоставления земельного участка или установления сервитута.</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Статьей 24 Закона № 218-ФЗ установлены требования к техническому плану, в соответствии с частью 11 которой,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названной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w:t>
      </w:r>
      <w:proofErr w:type="gramEnd"/>
      <w:r w:rsidRPr="00B11BF0">
        <w:rPr>
          <w:rFonts w:ascii="PT Astra Serif" w:eastAsia="Times New Roman" w:hAnsi="PT Astra Serif" w:cs="Times New Roman"/>
          <w:sz w:val="24"/>
          <w:szCs w:val="24"/>
        </w:rPr>
        <w:t>; в отношении созданного объекта недвижимости декларация составляется и заверяется правообладателем земельного участка.</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Формы и требования к подготовке технического плана здания, а также декларации об объекте недвижимости, </w:t>
      </w:r>
      <w:proofErr w:type="gramStart"/>
      <w:r w:rsidRPr="00B11BF0">
        <w:rPr>
          <w:rFonts w:ascii="PT Astra Serif" w:eastAsia="Times New Roman" w:hAnsi="PT Astra Serif" w:cs="Times New Roman"/>
          <w:sz w:val="24"/>
          <w:szCs w:val="24"/>
        </w:rPr>
        <w:t>подготавливаемых</w:t>
      </w:r>
      <w:proofErr w:type="gramEnd"/>
      <w:r w:rsidRPr="00B11BF0">
        <w:rPr>
          <w:rFonts w:ascii="PT Astra Serif" w:eastAsia="Times New Roman" w:hAnsi="PT Astra Serif" w:cs="Times New Roman"/>
          <w:sz w:val="24"/>
          <w:szCs w:val="24"/>
        </w:rPr>
        <w:t xml:space="preserve"> с 01.01.2017, утверждены приказом Минэкономразвития России от 18.12.2015 № 953.</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соответствии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силу частей 4, 14, 15 статьи 18 Закона № 218-ФЗ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w:t>
      </w:r>
      <w:proofErr w:type="gramEnd"/>
      <w:r w:rsidRPr="00B11BF0">
        <w:rPr>
          <w:rFonts w:ascii="PT Astra Serif" w:eastAsia="Times New Roman" w:hAnsi="PT Astra Serif" w:cs="Times New Roman"/>
          <w:sz w:val="24"/>
          <w:szCs w:val="24"/>
        </w:rPr>
        <w:t xml:space="preserve">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 xml:space="preserve">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w:t>
      </w:r>
      <w:proofErr w:type="gramStart"/>
      <w:r w:rsidRPr="00B11BF0">
        <w:rPr>
          <w:rFonts w:ascii="PT Astra Serif" w:eastAsia="Times New Roman" w:hAnsi="PT Astra Serif" w:cs="Times New Roman"/>
          <w:sz w:val="24"/>
          <w:szCs w:val="24"/>
        </w:rPr>
        <w:t>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создаваемый или созданный на таком земельном участке объект недвижимого имущества, уплачивается в размере 350 рублей.</w:t>
      </w:r>
      <w:proofErr w:type="gramEnd"/>
    </w:p>
    <w:p w:rsidR="007647AC" w:rsidRPr="00B11BF0" w:rsidRDefault="007647AC" w:rsidP="00BD22EB">
      <w:pPr>
        <w:spacing w:after="0"/>
        <w:ind w:firstLine="709"/>
        <w:jc w:val="both"/>
        <w:rPr>
          <w:rFonts w:ascii="PT Astra Serif" w:eastAsia="Times New Roman" w:hAnsi="PT Astra Serif" w:cs="Times New Roman"/>
          <w:sz w:val="24"/>
          <w:szCs w:val="24"/>
        </w:rPr>
      </w:pPr>
    </w:p>
    <w:p w:rsidR="007647AC" w:rsidRPr="00B11BF0" w:rsidRDefault="007647AC" w:rsidP="00BD22EB">
      <w:pPr>
        <w:spacing w:after="0"/>
        <w:ind w:firstLine="709"/>
        <w:jc w:val="both"/>
        <w:rPr>
          <w:rFonts w:ascii="PT Astra Serif" w:eastAsia="Times New Roman" w:hAnsi="PT Astra Serif" w:cs="Times New Roman"/>
          <w:sz w:val="24"/>
          <w:szCs w:val="24"/>
        </w:rPr>
      </w:pPr>
    </w:p>
    <w:p w:rsidR="007647AC" w:rsidRPr="00B11BF0" w:rsidRDefault="007647AC" w:rsidP="00BD22EB">
      <w:pPr>
        <w:spacing w:after="0"/>
        <w:ind w:firstLine="709"/>
        <w:jc w:val="both"/>
        <w:rPr>
          <w:rFonts w:ascii="PT Astra Serif" w:eastAsia="Times New Roman" w:hAnsi="PT Astra Serif" w:cs="Times New Roman"/>
          <w:sz w:val="24"/>
          <w:szCs w:val="24"/>
        </w:rPr>
      </w:pPr>
    </w:p>
    <w:p w:rsidR="007647AC" w:rsidRPr="00B11BF0" w:rsidRDefault="007647AC" w:rsidP="00BD22EB">
      <w:pPr>
        <w:spacing w:after="0"/>
        <w:ind w:firstLine="709"/>
        <w:jc w:val="both"/>
        <w:rPr>
          <w:rFonts w:ascii="PT Astra Serif" w:eastAsia="Times New Roman" w:hAnsi="PT Astra Serif" w:cs="Times New Roman"/>
          <w:sz w:val="24"/>
          <w:szCs w:val="24"/>
        </w:rPr>
      </w:pPr>
    </w:p>
    <w:p w:rsidR="00DE07D0" w:rsidRPr="00B11BF0" w:rsidRDefault="00DE07D0" w:rsidP="00BD22EB">
      <w:pPr>
        <w:spacing w:after="0"/>
        <w:ind w:firstLine="709"/>
        <w:jc w:val="both"/>
        <w:rPr>
          <w:rFonts w:ascii="PT Astra Serif" w:eastAsia="Times New Roman" w:hAnsi="PT Astra Serif" w:cs="Times New Roman"/>
          <w:sz w:val="24"/>
          <w:szCs w:val="24"/>
        </w:rPr>
      </w:pP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Государственная регистрация права собственности на жилой дом в упрощенном порядке (по дачной амнистии).</w:t>
      </w: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BD22EB" w:rsidRPr="00B11BF0" w:rsidRDefault="00BD22EB" w:rsidP="00BD22EB">
      <w:pPr>
        <w:shd w:val="clear" w:color="auto" w:fill="FFFFFF"/>
        <w:spacing w:after="0"/>
        <w:ind w:firstLine="709"/>
        <w:jc w:val="both"/>
        <w:textAlignment w:val="top"/>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Градостроительный кодекс Российской Федерации (далее – </w:t>
      </w:r>
      <w:proofErr w:type="spellStart"/>
      <w:r w:rsidRPr="00B11BF0">
        <w:rPr>
          <w:rFonts w:ascii="PT Astra Serif" w:eastAsia="Times New Roman" w:hAnsi="PT Astra Serif" w:cs="Times New Roman"/>
          <w:sz w:val="24"/>
          <w:szCs w:val="24"/>
        </w:rPr>
        <w:t>ГрК</w:t>
      </w:r>
      <w:proofErr w:type="spellEnd"/>
      <w:r w:rsidRPr="00B11BF0">
        <w:rPr>
          <w:rFonts w:ascii="PT Astra Serif" w:eastAsia="Times New Roman" w:hAnsi="PT Astra Serif" w:cs="Times New Roman"/>
          <w:sz w:val="24"/>
          <w:szCs w:val="24"/>
        </w:rPr>
        <w:t xml:space="preserve">) (часть 2 статьи 49) </w:t>
      </w:r>
      <w:proofErr w:type="gramStart"/>
      <w:r w:rsidRPr="00B11BF0">
        <w:rPr>
          <w:rFonts w:ascii="PT Astra Serif" w:eastAsia="Times New Roman" w:hAnsi="PT Astra Serif" w:cs="Times New Roman"/>
          <w:sz w:val="24"/>
          <w:szCs w:val="24"/>
        </w:rPr>
        <w:t>выделяет</w:t>
      </w:r>
      <w:proofErr w:type="gramEnd"/>
      <w:r w:rsidRPr="00B11BF0">
        <w:rPr>
          <w:rFonts w:ascii="PT Astra Serif" w:eastAsia="Times New Roman" w:hAnsi="PT Astra Serif" w:cs="Times New Roman"/>
          <w:sz w:val="24"/>
          <w:szCs w:val="24"/>
        </w:rPr>
        <w:t xml:space="preserve"> в том числе такие виды объектов капитального строительства, как объекты индивидуального жилищного строительства, под которыми понимаются отдельно стоящие жилые дома с количеством этажей не более чем три, предназначенные для проживания одной семьи.</w:t>
      </w:r>
    </w:p>
    <w:p w:rsidR="00BD22EB" w:rsidRPr="00B11BF0" w:rsidRDefault="00BD22EB" w:rsidP="00BD22EB">
      <w:pPr>
        <w:shd w:val="clear" w:color="auto" w:fill="FFFFFF"/>
        <w:spacing w:after="0"/>
        <w:ind w:firstLine="709"/>
        <w:jc w:val="both"/>
        <w:textAlignment w:val="top"/>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силу статьи 222 Гражданского кодекса Российской Федерации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 является самовольной постройкой;</w:t>
      </w:r>
      <w:proofErr w:type="gramEnd"/>
      <w:r w:rsidRPr="00B11BF0">
        <w:rPr>
          <w:rFonts w:ascii="PT Astra Serif" w:eastAsia="Times New Roman" w:hAnsi="PT Astra Serif" w:cs="Times New Roman"/>
          <w:sz w:val="24"/>
          <w:szCs w:val="24"/>
        </w:rPr>
        <w:t xml:space="preserve"> лицо, осуществившее самовольную постройку, не приобретает на нее право собственности. </w:t>
      </w:r>
    </w:p>
    <w:p w:rsidR="00BD22EB" w:rsidRPr="00B11BF0" w:rsidRDefault="00BD22EB" w:rsidP="00BD22EB">
      <w:pPr>
        <w:shd w:val="clear" w:color="auto" w:fill="FFFFFF"/>
        <w:spacing w:after="0"/>
        <w:ind w:firstLine="709"/>
        <w:jc w:val="both"/>
        <w:textAlignment w:val="top"/>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 xml:space="preserve">Согласно части 2 статьи 51 </w:t>
      </w:r>
      <w:proofErr w:type="spellStart"/>
      <w:r w:rsidRPr="00B11BF0">
        <w:rPr>
          <w:rFonts w:ascii="PT Astra Serif" w:eastAsia="Times New Roman" w:hAnsi="PT Astra Serif" w:cs="Times New Roman"/>
          <w:sz w:val="24"/>
          <w:szCs w:val="24"/>
        </w:rPr>
        <w:t>ГрК</w:t>
      </w:r>
      <w:proofErr w:type="spellEnd"/>
      <w:r w:rsidRPr="00B11BF0">
        <w:rPr>
          <w:rFonts w:ascii="PT Astra Serif" w:eastAsia="Times New Roman" w:hAnsi="PT Astra Serif" w:cs="Times New Roman"/>
          <w:sz w:val="24"/>
          <w:szCs w:val="24"/>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названной статьей. № 218-ФЗ «О государственной регистрации недвижимости» (далее – Закон о регистрации государственный кадастровый учет и государственная регистрация прав на жилой дом осуществляются на основании технического плана и правоустанавливающего документа на земельный участок, на котором расположен жилой дом, или документа</w:t>
      </w:r>
      <w:proofErr w:type="gramEnd"/>
      <w:r w:rsidRPr="00B11BF0">
        <w:rPr>
          <w:rFonts w:ascii="PT Astra Serif" w:eastAsia="Times New Roman" w:hAnsi="PT Astra Serif" w:cs="Times New Roman"/>
          <w:sz w:val="24"/>
          <w:szCs w:val="24"/>
        </w:rPr>
        <w:t xml:space="preserve">, подтверждающего в соответствии с Земельным кодексом Российской Федерации возможность размещения жилого дома без предоставления земельного участка или установления сервитута (соответствующие сведения указываются в техническом плане на основании декларации, составленной и заверенной правообладателем объекта недвижимости). </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 xml:space="preserve">В соответствии с положениями части 7 статьи 70 Закона о регистрации до 01.03.2020 основаниями для государственного кадастрового учета и (или) государственной регистрации прав на жилой дом, создаваемый или созданный на земельном участке, предназначенном для индивидуального жилищного строительства, или на земельном участке, расположенном в границах населенного пункта и </w:t>
      </w:r>
      <w:r w:rsidRPr="00B11BF0">
        <w:rPr>
          <w:rFonts w:ascii="PT Astra Serif" w:eastAsia="Times New Roman" w:hAnsi="PT Astra Serif" w:cs="Times New Roman"/>
          <w:sz w:val="24"/>
          <w:szCs w:val="24"/>
        </w:rPr>
        <w:lastRenderedPageBreak/>
        <w:t>предназначенном для ведения личного подсобного хозяйства (на приусадебном земельном участке), являются только технический</w:t>
      </w:r>
      <w:proofErr w:type="gramEnd"/>
      <w:r w:rsidRPr="00B11BF0">
        <w:rPr>
          <w:rFonts w:ascii="PT Astra Serif" w:eastAsia="Times New Roman" w:hAnsi="PT Astra Serif" w:cs="Times New Roman"/>
          <w:sz w:val="24"/>
          <w:szCs w:val="24"/>
        </w:rPr>
        <w:t xml:space="preserve"> план и правоустанавливающий документ на земельный участок, если в Едином государственном реестре недвижимости (далее – ЕГРН) не зарегистрировано право заявителя на земельный участок, на котором расположен жилой дом; </w:t>
      </w:r>
      <w:proofErr w:type="gramStart"/>
      <w:r w:rsidRPr="00B11BF0">
        <w:rPr>
          <w:rFonts w:ascii="PT Astra Serif" w:eastAsia="Times New Roman" w:hAnsi="PT Astra Serif" w:cs="Times New Roman"/>
          <w:sz w:val="24"/>
          <w:szCs w:val="24"/>
        </w:rPr>
        <w:t>в данном случае сведения о жилом доме, за исключением сведений о его местоположении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на жилой дом (при ее наличии) либо декларации об объекте недвижимости, предусмотренной частью 11 статьи 24 Закона о регистрации (в случае, если проектная документация не изготавливалась).</w:t>
      </w:r>
      <w:proofErr w:type="gramEnd"/>
    </w:p>
    <w:p w:rsidR="00BD22EB" w:rsidRPr="00B11BF0" w:rsidRDefault="00BD22EB" w:rsidP="00BD22EB">
      <w:pPr>
        <w:shd w:val="clear" w:color="auto" w:fill="FFFFFF"/>
        <w:spacing w:after="0"/>
        <w:ind w:firstLine="709"/>
        <w:jc w:val="both"/>
        <w:textAlignment w:val="top"/>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Так, в силу части 17 статьи 51 </w:t>
      </w:r>
      <w:proofErr w:type="spellStart"/>
      <w:r w:rsidRPr="00B11BF0">
        <w:rPr>
          <w:rFonts w:ascii="PT Astra Serif" w:eastAsia="Times New Roman" w:hAnsi="PT Astra Serif" w:cs="Times New Roman"/>
          <w:sz w:val="24"/>
          <w:szCs w:val="24"/>
        </w:rPr>
        <w:t>ГрК</w:t>
      </w:r>
      <w:proofErr w:type="spellEnd"/>
      <w:r w:rsidRPr="00B11BF0">
        <w:rPr>
          <w:rFonts w:ascii="PT Astra Serif" w:eastAsia="Times New Roman" w:hAnsi="PT Astra Serif" w:cs="Times New Roman"/>
          <w:sz w:val="24"/>
          <w:szCs w:val="24"/>
        </w:rPr>
        <w:t xml:space="preserve"> выдача разрешения на строительство не требуется в то числе в случае строительства на земельном участке, предоставленном для ведения садоводства, дачного хозяйства. При этом строительство объектов индивидуального жилищного строительства на земельном участке, предназначенном для индивидуального жилищного строительства, или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согласно части 17 статьи 51 </w:t>
      </w:r>
      <w:proofErr w:type="spellStart"/>
      <w:r w:rsidRPr="00B11BF0">
        <w:rPr>
          <w:rFonts w:ascii="PT Astra Serif" w:eastAsia="Times New Roman" w:hAnsi="PT Astra Serif" w:cs="Times New Roman"/>
          <w:sz w:val="24"/>
          <w:szCs w:val="24"/>
        </w:rPr>
        <w:t>ГрК</w:t>
      </w:r>
      <w:proofErr w:type="spellEnd"/>
      <w:r w:rsidRPr="00B11BF0">
        <w:rPr>
          <w:rFonts w:ascii="PT Astra Serif" w:eastAsia="Times New Roman" w:hAnsi="PT Astra Serif" w:cs="Times New Roman"/>
          <w:sz w:val="24"/>
          <w:szCs w:val="24"/>
        </w:rPr>
        <w:t xml:space="preserve"> к таким исключениям не относится.</w:t>
      </w:r>
    </w:p>
    <w:p w:rsidR="00BD22EB" w:rsidRPr="00B11BF0" w:rsidRDefault="00BD22EB" w:rsidP="00BD22EB">
      <w:pPr>
        <w:shd w:val="clear" w:color="auto" w:fill="FFFFFF"/>
        <w:spacing w:after="0"/>
        <w:ind w:firstLine="709"/>
        <w:jc w:val="both"/>
        <w:textAlignment w:val="top"/>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Таким образом, в случае, если жилой дом возведен на земельном участке, предоставленном для ведения дачного хозяйства, получение разрешения на строительство не требуется. </w:t>
      </w:r>
      <w:proofErr w:type="gramStart"/>
      <w:r w:rsidRPr="00B11BF0">
        <w:rPr>
          <w:rFonts w:ascii="PT Astra Serif" w:eastAsia="Times New Roman" w:hAnsi="PT Astra Serif" w:cs="Times New Roman"/>
          <w:sz w:val="24"/>
          <w:szCs w:val="24"/>
        </w:rPr>
        <w:t xml:space="preserve">Если же жилой дом расположен на земельном участке, предназначенном для индивидуального жилищного строительства, или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то строительство такого жилого дома должно осуществляться с соблюдением порядка, установленного </w:t>
      </w:r>
      <w:proofErr w:type="spellStart"/>
      <w:r w:rsidRPr="00B11BF0">
        <w:rPr>
          <w:rFonts w:ascii="PT Astra Serif" w:eastAsia="Times New Roman" w:hAnsi="PT Astra Serif" w:cs="Times New Roman"/>
          <w:sz w:val="24"/>
          <w:szCs w:val="24"/>
        </w:rPr>
        <w:t>ГрК</w:t>
      </w:r>
      <w:proofErr w:type="spellEnd"/>
      <w:r w:rsidRPr="00B11BF0">
        <w:rPr>
          <w:rFonts w:ascii="PT Astra Serif" w:eastAsia="Times New Roman" w:hAnsi="PT Astra Serif" w:cs="Times New Roman"/>
          <w:sz w:val="24"/>
          <w:szCs w:val="24"/>
        </w:rPr>
        <w:t xml:space="preserve"> (в том числе при наличии разрешения на строительство).</w:t>
      </w:r>
      <w:proofErr w:type="gramEnd"/>
      <w:r w:rsidRPr="00B11BF0">
        <w:rPr>
          <w:rFonts w:ascii="PT Astra Serif" w:eastAsia="Times New Roman" w:hAnsi="PT Astra Serif" w:cs="Times New Roman"/>
          <w:sz w:val="24"/>
          <w:szCs w:val="24"/>
        </w:rPr>
        <w:t xml:space="preserve"> Нарушение такого порядка свидетельствует о том, что данный объект обладает признаками самовольной постройки.</w:t>
      </w:r>
    </w:p>
    <w:p w:rsidR="00BD22EB" w:rsidRPr="00B11BF0" w:rsidRDefault="00BD22EB" w:rsidP="00BD22EB">
      <w:pPr>
        <w:shd w:val="clear" w:color="auto" w:fill="FFFFFF"/>
        <w:spacing w:after="0"/>
        <w:ind w:firstLine="709"/>
        <w:jc w:val="both"/>
        <w:textAlignment w:val="top"/>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силу положений части 10 статьи 40 Федерального закона от 13.07.2015 № 218-ФЗ «О государственной регистрации недвижимости» (далее – Закон о регистрации государственный кадастровый учет и государственная регистрация прав на жилой дом осуществляются на основании технического плана и правоустанавливающего документа на земельный участок, на котором расположен жилой дом, или документа, подтверждающего в соответствии с Земельным кодексом Российской Федерации возможность размещения жилого дома</w:t>
      </w:r>
      <w:proofErr w:type="gramEnd"/>
      <w:r w:rsidRPr="00B11BF0">
        <w:rPr>
          <w:rFonts w:ascii="PT Astra Serif" w:eastAsia="Times New Roman" w:hAnsi="PT Astra Serif" w:cs="Times New Roman"/>
          <w:sz w:val="24"/>
          <w:szCs w:val="24"/>
        </w:rPr>
        <w:t xml:space="preserve"> без предоставления земельного участка или установления сервитута (соответствующие сведения указываются в техническом плане на основании декларации, составленной и заверенной правообладателем объекта недвижимости).</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В соответствии с положениями части 7 статьи 70 Закона о регистрации до 01.03.2020 основаниями для государственного кадастрового учета и (или) государственной регистрации прав на жилой дом, создаваемый или созданный на земельном участке, предназначенном для индивидуального жилищного строительства, или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w:t>
      </w:r>
      <w:proofErr w:type="gramEnd"/>
      <w:r w:rsidRPr="00B11BF0">
        <w:rPr>
          <w:rFonts w:ascii="PT Astra Serif" w:eastAsia="Times New Roman" w:hAnsi="PT Astra Serif" w:cs="Times New Roman"/>
          <w:sz w:val="24"/>
          <w:szCs w:val="24"/>
        </w:rPr>
        <w:t xml:space="preserve"> план и правоустанавливающий документ на земельный участок, если в Едином государственном реестре недвижимости (далее – </w:t>
      </w:r>
      <w:r w:rsidRPr="00B11BF0">
        <w:rPr>
          <w:rFonts w:ascii="PT Astra Serif" w:eastAsia="Times New Roman" w:hAnsi="PT Astra Serif" w:cs="Times New Roman"/>
          <w:sz w:val="24"/>
          <w:szCs w:val="24"/>
        </w:rPr>
        <w:lastRenderedPageBreak/>
        <w:t xml:space="preserve">ЕГРН) не зарегистрировано право заявителя на земельный участок, на котором расположен жилой дом; </w:t>
      </w:r>
      <w:proofErr w:type="gramStart"/>
      <w:r w:rsidRPr="00B11BF0">
        <w:rPr>
          <w:rFonts w:ascii="PT Astra Serif" w:eastAsia="Times New Roman" w:hAnsi="PT Astra Serif" w:cs="Times New Roman"/>
          <w:sz w:val="24"/>
          <w:szCs w:val="24"/>
        </w:rPr>
        <w:t>в данном случае сведения о жилом доме, за исключением сведений о его местоположении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на жилой дом (при ее наличии) либо декларации об объекте недвижимости, предусмотренной частью 11 статьи 24 Закона о регистрации (в случае, если проектная документация не изготавливалась).</w:t>
      </w:r>
      <w:proofErr w:type="gramEnd"/>
    </w:p>
    <w:p w:rsidR="007647AC" w:rsidRPr="00B11BF0" w:rsidRDefault="007647AC" w:rsidP="00BD22EB">
      <w:pPr>
        <w:spacing w:after="0"/>
        <w:ind w:firstLine="709"/>
        <w:jc w:val="both"/>
        <w:rPr>
          <w:rFonts w:ascii="PT Astra Serif" w:eastAsia="Times New Roman" w:hAnsi="PT Astra Serif" w:cs="Times New Roman"/>
          <w:sz w:val="24"/>
          <w:szCs w:val="24"/>
        </w:rPr>
      </w:pPr>
    </w:p>
    <w:p w:rsidR="007647AC" w:rsidRPr="00B11BF0" w:rsidRDefault="007647AC" w:rsidP="00BD22EB">
      <w:pPr>
        <w:spacing w:after="0"/>
        <w:ind w:firstLine="709"/>
        <w:jc w:val="both"/>
        <w:rPr>
          <w:rFonts w:ascii="PT Astra Serif" w:eastAsia="Times New Roman" w:hAnsi="PT Astra Serif" w:cs="Times New Roman"/>
          <w:sz w:val="24"/>
          <w:szCs w:val="24"/>
        </w:rPr>
      </w:pPr>
    </w:p>
    <w:p w:rsidR="00DE07D0" w:rsidRPr="00B11BF0" w:rsidRDefault="00DE07D0" w:rsidP="00BD22EB">
      <w:pPr>
        <w:spacing w:after="0"/>
        <w:ind w:firstLine="709"/>
        <w:jc w:val="both"/>
        <w:rPr>
          <w:rFonts w:ascii="PT Astra Serif" w:eastAsia="Times New Roman" w:hAnsi="PT Astra Serif" w:cs="Times New Roman"/>
          <w:sz w:val="24"/>
          <w:szCs w:val="24"/>
        </w:rPr>
      </w:pP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Как зарегистрировать право совместной собственности супругов в случае, если в Единый государственный реестр недвижимости внесена запись о государственной регистрации права собственности одного супруга (титульного собственника)?</w:t>
      </w: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По общему правилу, установленному в пункте 1 статьи 33 Семейного кодекса Российской Федерации (далее – СК):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силу статьи 34 СК имущество, нажитое супругами во время брака, является их совместной собственностью; таким </w:t>
      </w:r>
      <w:proofErr w:type="gramStart"/>
      <w:r w:rsidRPr="00B11BF0">
        <w:rPr>
          <w:rFonts w:ascii="PT Astra Serif" w:eastAsia="Times New Roman" w:hAnsi="PT Astra Serif" w:cs="Times New Roman"/>
          <w:sz w:val="24"/>
          <w:szCs w:val="24"/>
        </w:rPr>
        <w:t>имуществом</w:t>
      </w:r>
      <w:proofErr w:type="gramEnd"/>
      <w:r w:rsidRPr="00B11BF0">
        <w:rPr>
          <w:rFonts w:ascii="PT Astra Serif" w:eastAsia="Times New Roman" w:hAnsi="PT Astra Serif" w:cs="Times New Roman"/>
          <w:sz w:val="24"/>
          <w:szCs w:val="24"/>
        </w:rPr>
        <w:t xml:space="preserve"> в том числе являются приобретенные за счет общих доходов супругов движимые и недвижимые вещи независимо от того, на имя кого из супругов оно приобретено либо на имя кого или кем из супругов внесены денежные средства. </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Таким образом, сам факт внесения в Единый государственный реестр недвижимости (далее – ЕГРН) записи о государственной регистрации права собственности одного из супругов (титульного собственника) не отменяет законного режима имущества супругов, если он не был изменен в установленном порядке. Соответственно, в этом случае оба супруга являются собственниками квартиры, правообладателем которой в ЕГРН указан один из них. В силу части 3 статьи 42 Федерального закона от 13.07.2015 № 218-ФЗ «О государственной регистрации недвижимости»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 (пункт 90 Порядка ведения Единого государственного реестра недвижимости, утвержденного приказом Минэкономразвития России от 16.12.2015 № 943). Заявление о государственном кадастровом учете недвижимого имущества и (или) государственной регистрации прав на недвижимое имущество, форма которого утверждена приказом Минэкономразвития России от 08.12.2015 № 920,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 если на государственную регистрацию права общей совместной собственности заявление подано одним из правообладателей (например, одним из </w:t>
      </w:r>
      <w:r w:rsidRPr="00B11BF0">
        <w:rPr>
          <w:rFonts w:ascii="PT Astra Serif" w:eastAsia="Times New Roman" w:hAnsi="PT Astra Serif" w:cs="Times New Roman"/>
          <w:sz w:val="24"/>
          <w:szCs w:val="24"/>
        </w:rPr>
        <w:lastRenderedPageBreak/>
        <w:t>супругов), такое заявление подписывается данным правообладателем (его представителем), а в реквизите 7 «Сведения о правообладателе» заявления также указываются сведения о другом правообладателе. </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Таким образом, записи в ЕГРН о виде права (в том числе о праве общей совместной собственности) на объект недвижимости вносятся в соответствии с представляемым заявлением о государственной регистрации права (т.е. запись о государственной регистрации права общей совместной собственности на объект недвижимости вносится в ЕГРН в том случае, если представлено заявление о государственной регистрации права общей совместной собственности на недвижимое</w:t>
      </w:r>
      <w:proofErr w:type="gramEnd"/>
      <w:r w:rsidRPr="00B11BF0">
        <w:rPr>
          <w:rFonts w:ascii="PT Astra Serif" w:eastAsia="Times New Roman" w:hAnsi="PT Astra Serif" w:cs="Times New Roman"/>
          <w:sz w:val="24"/>
          <w:szCs w:val="24"/>
        </w:rPr>
        <w:t xml:space="preserve"> имущество). В рассматриваемом случае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недвижимости и документом, подтверждающим, что на момент приобретения недвижимого имущества правообладатель состоял в зарегистрированном браке.</w:t>
      </w:r>
    </w:p>
    <w:p w:rsidR="00BD22EB" w:rsidRPr="00B11BF0" w:rsidRDefault="00BD22EB" w:rsidP="00BD22EB">
      <w:pPr>
        <w:spacing w:after="0"/>
        <w:ind w:firstLine="709"/>
        <w:jc w:val="both"/>
        <w:rPr>
          <w:rFonts w:ascii="PT Astra Serif" w:eastAsia="Times New Roman" w:hAnsi="PT Astra Serif" w:cs="Times New Roman"/>
          <w:sz w:val="24"/>
          <w:szCs w:val="24"/>
        </w:rPr>
      </w:pP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Подлежит ли нотариальному удостоверению договор, по которому объект недвижимости приобретается в долевую собственность?</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 xml:space="preserve"> ОТВЕТ:</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соответствии с пунктом 3 статьи 8.1 Гражданского кодекса Российской Федерации (далее – ГК)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(аналогичная норма содержится в пункте 2 статьи 163 ГК).</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Если нотариальное удостоверение сделки в соответствии с пунктом 2 статьи 163 ГК является обязательным, несоблюдение нотариальной формы сделки влечет ее ничтожность (пункт 3 статьи 163 ГК).</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Федеральным законом от 02.06.2016 № 172-ФЗ «О внесении изменений в отдельные законодательные акты Российской Федерации» (далее – Закон № 172-ФЗ) внесены изменения в Закон о регистрации, в соответствии с которыми:</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(пункт 1 статьи 24 Закона о регистрации),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(пункт 4 статьи 24 Закона о</w:t>
      </w:r>
      <w:proofErr w:type="gramEnd"/>
      <w:r w:rsidRPr="00B11BF0">
        <w:rPr>
          <w:rFonts w:ascii="PT Astra Serif" w:eastAsia="Times New Roman" w:hAnsi="PT Astra Serif" w:cs="Times New Roman"/>
          <w:sz w:val="24"/>
          <w:szCs w:val="24"/>
        </w:rPr>
        <w:t xml:space="preserve"> регистрации);</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 (пункт 2 статьи 30 Закона о регистрации).</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соответствии со статьей 130 ГК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помещения.</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Доля в праве собственности – это имущественное право, она определяется в праве общей собственности, но не в самой недвижимой вещи. Имущественные права являются самостоятельным (отличным от недвижимого имущества) видом объектов гражданских прав.</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Согласно статье 244 ГК:</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имущество, находящееся в собственности двух или нескольких лиц, принадлежит им на праве общей собственности;</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 (статья 133 ГК). Выдел доли в натуре невозможен, если он не допускается законом или влечет несоразмерный ущерб имуществу (статья 252 ГК).</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Единоличный собственник неделимой вещи распоряжается самой вещью.</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Соответственно, при отчуждении продавцом всего принадлежащего ему объекта недвижимости (в целом) в собственность нескольким покупателям такой договор купли-продажи не подлежит нотариальному удостоверению (если не осуществляется отчуждение недвижимого имущества, принадлежащего несовершеннолетнему гражданину или гражданину, признанному ограниченно дееспособным), поскольку осуществляется распоряжение объектом недвижимости, а </w:t>
      </w:r>
      <w:proofErr w:type="gramStart"/>
      <w:r w:rsidRPr="00B11BF0">
        <w:rPr>
          <w:rFonts w:ascii="PT Astra Serif" w:eastAsia="Times New Roman" w:hAnsi="PT Astra Serif" w:cs="Times New Roman"/>
          <w:sz w:val="24"/>
          <w:szCs w:val="24"/>
        </w:rPr>
        <w:t>не долей</w:t>
      </w:r>
      <w:proofErr w:type="gramEnd"/>
      <w:r w:rsidRPr="00B11BF0">
        <w:rPr>
          <w:rFonts w:ascii="PT Astra Serif" w:eastAsia="Times New Roman" w:hAnsi="PT Astra Serif" w:cs="Times New Roman"/>
          <w:sz w:val="24"/>
          <w:szCs w:val="24"/>
        </w:rPr>
        <w:t xml:space="preserve"> в праве общей собственности на него.</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При этом, как представляется, возможна ситуация, когда по договору купли-продажи объект недвижимости приобретается в общую долевую собственность супругов, соответственно, такой договор можно рассматривать как договор, содержащий элементы брачного договора, и требовать его заключения в нотариальной форме, если стороны в договоре указали, что данный договор </w:t>
      </w:r>
      <w:proofErr w:type="gramStart"/>
      <w:r w:rsidRPr="00B11BF0">
        <w:rPr>
          <w:rFonts w:ascii="PT Astra Serif" w:eastAsia="Times New Roman" w:hAnsi="PT Astra Serif" w:cs="Times New Roman"/>
          <w:sz w:val="24"/>
          <w:szCs w:val="24"/>
        </w:rPr>
        <w:t>заключен</w:t>
      </w:r>
      <w:proofErr w:type="gramEnd"/>
      <w:r w:rsidRPr="00B11BF0">
        <w:rPr>
          <w:rFonts w:ascii="PT Astra Serif" w:eastAsia="Times New Roman" w:hAnsi="PT Astra Serif" w:cs="Times New Roman"/>
          <w:sz w:val="24"/>
          <w:szCs w:val="24"/>
        </w:rPr>
        <w:t xml:space="preserve"> в том числе в соответствии с нормами Семейного кодекса Российской Федерации, в частности, его статей 41, 42, в нем явно выражена воля супругов на изменение установленного законом режима совместной собственности, определен порядок пользования имуществом, находящимся в долевой собственности, и его раздела в случае расторжения брака. </w:t>
      </w:r>
    </w:p>
    <w:p w:rsidR="00DE07D0" w:rsidRPr="00B11BF0" w:rsidRDefault="00DE07D0" w:rsidP="00BD22EB">
      <w:pPr>
        <w:spacing w:after="0"/>
        <w:ind w:firstLine="709"/>
        <w:jc w:val="both"/>
        <w:rPr>
          <w:rFonts w:ascii="PT Astra Serif" w:eastAsia="Times New Roman" w:hAnsi="PT Astra Serif" w:cs="Times New Roman"/>
          <w:sz w:val="24"/>
          <w:szCs w:val="24"/>
        </w:rPr>
      </w:pPr>
    </w:p>
    <w:p w:rsidR="00DE07D0" w:rsidRPr="00B11BF0" w:rsidRDefault="00DE07D0" w:rsidP="00BD22EB">
      <w:pPr>
        <w:spacing w:after="0"/>
        <w:ind w:firstLine="709"/>
        <w:jc w:val="both"/>
        <w:rPr>
          <w:rFonts w:ascii="PT Astra Serif" w:eastAsia="Times New Roman" w:hAnsi="PT Astra Serif" w:cs="Times New Roman"/>
          <w:sz w:val="24"/>
          <w:szCs w:val="24"/>
        </w:rPr>
      </w:pP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ВОПРОС:</w:t>
      </w: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sz w:val="24"/>
          <w:szCs w:val="24"/>
        </w:rPr>
        <w:t>О наследовании земельного участка, предоставленного в бессрочное пользование.</w:t>
      </w:r>
      <w:r w:rsidRPr="00B11BF0">
        <w:rPr>
          <w:rFonts w:ascii="PT Astra Serif" w:eastAsia="Times New Roman" w:hAnsi="PT Astra Serif" w:cs="Times New Roman"/>
          <w:sz w:val="24"/>
          <w:szCs w:val="24"/>
        </w:rPr>
        <w:br/>
      </w:r>
      <w:r w:rsidRPr="00B11BF0">
        <w:rPr>
          <w:rFonts w:ascii="PT Astra Serif" w:eastAsia="Times New Roman" w:hAnsi="PT Astra Serif" w:cs="Times New Roman"/>
          <w:b/>
          <w:sz w:val="24"/>
          <w:szCs w:val="24"/>
        </w:rPr>
        <w:t xml:space="preserve">            ОТВЕТ:</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w:t>
      </w:r>
      <w:proofErr w:type="gramStart"/>
      <w:r w:rsidRPr="00B11BF0">
        <w:rPr>
          <w:rFonts w:ascii="PT Astra Serif" w:eastAsia="Times New Roman" w:hAnsi="PT Astra Serif" w:cs="Times New Roman"/>
          <w:sz w:val="24"/>
          <w:szCs w:val="24"/>
        </w:rPr>
        <w:t>В соответствии со статьей 25.2 Федерального закона от 21.07.1997 № 122-ФЗ «О государственной регистрации прав на недвижимое имущество и сделок с ним»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(до 29.10.2001),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w:t>
      </w:r>
      <w:proofErr w:type="gramEnd"/>
      <w:r w:rsidRPr="00B11BF0">
        <w:rPr>
          <w:rFonts w:ascii="PT Astra Serif" w:eastAsia="Times New Roman" w:hAnsi="PT Astra Serif" w:cs="Times New Roman"/>
          <w:sz w:val="24"/>
          <w:szCs w:val="24"/>
        </w:rPr>
        <w:t xml:space="preserve"> или постоянного (бессрочного) пользования, в случае, если к такому гражданину перешло в порядке </w:t>
      </w:r>
      <w:r w:rsidRPr="00B11BF0">
        <w:rPr>
          <w:rFonts w:ascii="PT Astra Serif" w:eastAsia="Times New Roman" w:hAnsi="PT Astra Serif" w:cs="Times New Roman"/>
          <w:sz w:val="24"/>
          <w:szCs w:val="24"/>
        </w:rPr>
        <w:lastRenderedPageBreak/>
        <w:t xml:space="preserve">наследования или по иным основаниям право собственности на расположенное на данном земельном участке здание (строение). </w:t>
      </w:r>
      <w:proofErr w:type="gramStart"/>
      <w:r w:rsidRPr="00B11BF0">
        <w:rPr>
          <w:rFonts w:ascii="PT Astra Serif" w:eastAsia="Times New Roman" w:hAnsi="PT Astra Serif" w:cs="Times New Roman"/>
          <w:sz w:val="24"/>
          <w:szCs w:val="24"/>
        </w:rPr>
        <w:t xml:space="preserve">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 </w:t>
      </w:r>
      <w:proofErr w:type="gramEnd"/>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один из документов,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rsidR="00BD22EB" w:rsidRPr="00B11BF0" w:rsidRDefault="00BD22EB" w:rsidP="00BD22EB">
      <w:pPr>
        <w:spacing w:after="0"/>
        <w:ind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При этом представление свидетельства о праве на наследство либо иного документа, устанавливающего или удостоверяющего право собственности такого гражданина на указанное здание (строение) или сооружение не требуется в случае, если право собственности такого гражданина на указанное здание (строение) или сооружение зарегистрировано в установленном Законом о регистрации порядке (пункт 7 статьи 25.2 Закона о регистрации).</w:t>
      </w:r>
      <w:proofErr w:type="gramEnd"/>
    </w:p>
    <w:p w:rsidR="00DE07D0" w:rsidRPr="00B11BF0" w:rsidRDefault="00DE07D0" w:rsidP="00BD22EB">
      <w:pPr>
        <w:spacing w:after="0"/>
        <w:ind w:firstLine="709"/>
        <w:jc w:val="both"/>
        <w:rPr>
          <w:rFonts w:ascii="PT Astra Serif" w:eastAsia="Times New Roman" w:hAnsi="PT Astra Serif" w:cs="Times New Roman"/>
          <w:sz w:val="24"/>
          <w:szCs w:val="24"/>
        </w:rPr>
      </w:pPr>
    </w:p>
    <w:p w:rsidR="00BD22EB" w:rsidRPr="00B11BF0" w:rsidRDefault="00BD22EB" w:rsidP="00BD22EB">
      <w:pPr>
        <w:spacing w:after="0"/>
        <w:ind w:firstLine="709"/>
        <w:jc w:val="both"/>
        <w:rPr>
          <w:rFonts w:ascii="PT Astra Serif" w:hAnsi="PT Astra Serif" w:cs="Times New Roman"/>
          <w:b/>
          <w:sz w:val="24"/>
          <w:szCs w:val="24"/>
        </w:rPr>
      </w:pPr>
      <w:r w:rsidRPr="00B11BF0">
        <w:rPr>
          <w:rFonts w:ascii="PT Astra Serif" w:hAnsi="PT Astra Serif" w:cs="Times New Roman"/>
          <w:b/>
          <w:sz w:val="24"/>
          <w:szCs w:val="24"/>
        </w:rPr>
        <w:t>ВОПРОС:</w:t>
      </w:r>
    </w:p>
    <w:p w:rsidR="00BD22EB" w:rsidRPr="00B11BF0" w:rsidRDefault="00BD22EB" w:rsidP="00BD22EB">
      <w:pPr>
        <w:spacing w:after="0"/>
        <w:ind w:firstLine="709"/>
        <w:jc w:val="both"/>
        <w:rPr>
          <w:rFonts w:ascii="PT Astra Serif" w:hAnsi="PT Astra Serif" w:cs="Times New Roman"/>
          <w:b/>
          <w:sz w:val="24"/>
          <w:szCs w:val="24"/>
        </w:rPr>
      </w:pPr>
      <w:r w:rsidRPr="00B11BF0">
        <w:rPr>
          <w:rFonts w:ascii="PT Astra Serif" w:hAnsi="PT Astra Serif" w:cs="Times New Roman"/>
          <w:sz w:val="24"/>
          <w:szCs w:val="24"/>
        </w:rPr>
        <w:t>Об отказе от права собственности на земельную долю</w:t>
      </w:r>
      <w:r w:rsidRPr="00B11BF0">
        <w:rPr>
          <w:rFonts w:ascii="PT Astra Serif" w:hAnsi="PT Astra Serif" w:cs="Times New Roman"/>
          <w:sz w:val="24"/>
          <w:szCs w:val="24"/>
        </w:rPr>
        <w:br/>
      </w:r>
      <w:r w:rsidRPr="00B11BF0">
        <w:rPr>
          <w:rFonts w:ascii="PT Astra Serif" w:hAnsi="PT Astra Serif" w:cs="Times New Roman"/>
          <w:b/>
          <w:sz w:val="24"/>
          <w:szCs w:val="24"/>
        </w:rPr>
        <w:t xml:space="preserve">            ОТВЕТ:</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 xml:space="preserve"> В соответствии со статьей 12 Федерального закона от 24.07.2002 № 101-ФЗ «Об обороте земель сельскохозяйственного назначения» участник долевой собственности по своему усмотрению вправе без выделения земельного участка в счет земельной доли отказаться от права собственности на земельную долю; отказ от права собственности на земельную долю осуществляется путем подачи заявления в орган, осуществляющий государственную регистрацию прав на недвижимое имущество и сделок с ним; право собственности на земельную долю прекращается </w:t>
      </w:r>
      <w:proofErr w:type="gramStart"/>
      <w:r w:rsidRPr="00B11BF0">
        <w:rPr>
          <w:rFonts w:ascii="PT Astra Serif" w:hAnsi="PT Astra Serif" w:cs="Times New Roman"/>
          <w:sz w:val="24"/>
          <w:szCs w:val="24"/>
        </w:rPr>
        <w:t>с даты</w:t>
      </w:r>
      <w:proofErr w:type="gramEnd"/>
      <w:r w:rsidRPr="00B11BF0">
        <w:rPr>
          <w:rFonts w:ascii="PT Astra Serif" w:hAnsi="PT Astra Serif" w:cs="Times New Roman"/>
          <w:sz w:val="24"/>
          <w:szCs w:val="24"/>
        </w:rPr>
        <w:t xml:space="preserve">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w:t>
      </w:r>
      <w:proofErr w:type="gramStart"/>
      <w:r w:rsidRPr="00B11BF0">
        <w:rPr>
          <w:rFonts w:ascii="PT Astra Serif" w:hAnsi="PT Astra Serif" w:cs="Times New Roman"/>
          <w:sz w:val="24"/>
          <w:szCs w:val="24"/>
        </w:rPr>
        <w:t>собственности</w:t>
      </w:r>
      <w:proofErr w:type="gramEnd"/>
      <w:r w:rsidRPr="00B11BF0">
        <w:rPr>
          <w:rFonts w:ascii="PT Astra Serif" w:hAnsi="PT Astra Serif" w:cs="Times New Roman"/>
          <w:sz w:val="24"/>
          <w:szCs w:val="24"/>
        </w:rPr>
        <w:t xml:space="preserve">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Согласно статье 30.2 Федерального закона  от 21.07.1997 № 122-ФЗ «О государственной регистрации прав на недвижимое имущество и сделок с ним»:</w:t>
      </w:r>
      <w:r w:rsidRPr="00B11BF0">
        <w:rPr>
          <w:rFonts w:ascii="PT Astra Serif" w:hAnsi="PT Astra Serif" w:cs="Times New Roman"/>
          <w:sz w:val="24"/>
          <w:szCs w:val="24"/>
        </w:rPr>
        <w:br/>
        <w:t>государственная регистрация прекращения права собственности на земельную долю вследствие отказа от соответствующего права собственности осуществляется на основании заявления собственника земельной доли;</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к заявлению прилагается документ, устанавливающий или удостоверяющий право на земельную долю (предоставление такого документа не требуется в случае, если право собственности на такую земельную долю ранее было зарегистрировано в установленном Законом о регистрации порядке);</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 xml:space="preserve">при государственной регистрации прекращения права собственности на земельную долю вследствие отказа от такого права осуществляется государственная регистрация права собственности муниципального образования, к собственности которого будет </w:t>
      </w:r>
      <w:r w:rsidRPr="00B11BF0">
        <w:rPr>
          <w:rFonts w:ascii="PT Astra Serif" w:hAnsi="PT Astra Serif" w:cs="Times New Roman"/>
          <w:sz w:val="24"/>
          <w:szCs w:val="24"/>
        </w:rPr>
        <w:lastRenderedPageBreak/>
        <w:t>отнесена такая земельная доля, без заявления о государственной регистрации возникновения или перехода права;</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 xml:space="preserve">в течение пяти дней </w:t>
      </w:r>
      <w:proofErr w:type="gramStart"/>
      <w:r w:rsidRPr="00B11BF0">
        <w:rPr>
          <w:rFonts w:ascii="PT Astra Serif" w:hAnsi="PT Astra Serif" w:cs="Times New Roman"/>
          <w:sz w:val="24"/>
          <w:szCs w:val="24"/>
        </w:rPr>
        <w:t>с даты</w:t>
      </w:r>
      <w:proofErr w:type="gramEnd"/>
      <w:r w:rsidRPr="00B11BF0">
        <w:rPr>
          <w:rFonts w:ascii="PT Astra Serif" w:hAnsi="PT Astra Serif" w:cs="Times New Roman"/>
          <w:sz w:val="24"/>
          <w:szCs w:val="24"/>
        </w:rPr>
        <w:t xml:space="preserve"> государственной регистрации права собственности муниципального образования на земельную долю орган, осуществляющий государственную регистрацию прав, обязан направить уведомление об этом в соответствующий орган местного самоуправления, а также лицу, подавшему заявление об отказе от права собственности на такую земельную долю.</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 xml:space="preserve">Таким образом, для прекращения права собственности на земельную долю собственнику необходимо обратиться с заявлением в соответствующее Управление </w:t>
      </w:r>
      <w:proofErr w:type="spellStart"/>
      <w:r w:rsidRPr="00B11BF0">
        <w:rPr>
          <w:rFonts w:ascii="PT Astra Serif" w:hAnsi="PT Astra Serif" w:cs="Times New Roman"/>
          <w:sz w:val="24"/>
          <w:szCs w:val="24"/>
        </w:rPr>
        <w:t>Росреестра</w:t>
      </w:r>
      <w:proofErr w:type="spellEnd"/>
      <w:r w:rsidRPr="00B11BF0">
        <w:rPr>
          <w:rFonts w:ascii="PT Astra Serif" w:hAnsi="PT Astra Serif" w:cs="Times New Roman"/>
          <w:sz w:val="24"/>
          <w:szCs w:val="24"/>
        </w:rPr>
        <w:t xml:space="preserve"> по месту нахождения объекта недвижимого имущества, приложив к заявлению документ, устанавливающий или удостоверяющий право на земельную долю. В соответствии со статьей 16 Закона о регистрации заявления о государственной регистрации прав и иные документы, необходимые для государственной регистрации прав, представляются в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w:t>
      </w:r>
    </w:p>
    <w:p w:rsidR="00BD22EB" w:rsidRPr="00B11BF0" w:rsidRDefault="00BD22EB" w:rsidP="00BD22EB">
      <w:pPr>
        <w:spacing w:after="0"/>
        <w:ind w:firstLine="709"/>
        <w:jc w:val="both"/>
        <w:rPr>
          <w:rFonts w:ascii="PT Astra Serif" w:hAnsi="PT Astra Serif" w:cs="Times New Roman"/>
          <w:sz w:val="24"/>
          <w:szCs w:val="24"/>
        </w:rPr>
      </w:pP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ВОПРОС:</w:t>
      </w:r>
      <w:r w:rsidRPr="00B11BF0">
        <w:rPr>
          <w:rFonts w:ascii="PT Astra Serif" w:eastAsia="Times New Roman" w:hAnsi="PT Astra Serif" w:cs="Times New Roman"/>
          <w:sz w:val="24"/>
          <w:szCs w:val="24"/>
        </w:rPr>
        <w:t xml:space="preserve"> </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Как снять с кадастрового учета разрушенный дом?</w:t>
      </w:r>
    </w:p>
    <w:p w:rsidR="00BD22EB" w:rsidRPr="00B11BF0" w:rsidRDefault="00BD22EB" w:rsidP="00BD22E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ОТВЕТ:</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Действующее законодательство предусматривает снятие объектов недвижимости с кадастрового учета при их гибели или уничтожении. Для этого необходимо обратиться в филиал ФГБУ "ФКП </w:t>
      </w:r>
      <w:proofErr w:type="spellStart"/>
      <w:r w:rsidRPr="00B11BF0">
        <w:rPr>
          <w:rFonts w:ascii="PT Astra Serif" w:eastAsia="Times New Roman" w:hAnsi="PT Astra Serif" w:cs="Times New Roman"/>
          <w:sz w:val="24"/>
          <w:szCs w:val="24"/>
        </w:rPr>
        <w:t>Росреестра</w:t>
      </w:r>
      <w:proofErr w:type="spellEnd"/>
      <w:r w:rsidRPr="00B11BF0">
        <w:rPr>
          <w:rFonts w:ascii="PT Astra Serif" w:eastAsia="Times New Roman" w:hAnsi="PT Astra Serif" w:cs="Times New Roman"/>
          <w:sz w:val="24"/>
          <w:szCs w:val="24"/>
        </w:rPr>
        <w:t xml:space="preserve">" или МФЦ на территории субъекта Российской Федерации, где расположен соответствующий объект недвижимости,  со следующими документами: </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1) заявление о снятии с учета объекта недвижимости. Такое заявление вправе представить собственник здания или собственник земельного участка, на котором был расположен дом, либо его представитель на основании нотариально удостоверенной доверенности. Бланк заявления можно скачать заранее на официальном сайте </w:t>
      </w:r>
      <w:proofErr w:type="spellStart"/>
      <w:r w:rsidRPr="00B11BF0">
        <w:rPr>
          <w:rFonts w:ascii="PT Astra Serif" w:eastAsia="Times New Roman" w:hAnsi="PT Astra Serif" w:cs="Times New Roman"/>
          <w:sz w:val="24"/>
          <w:szCs w:val="24"/>
        </w:rPr>
        <w:t>Росреестра</w:t>
      </w:r>
      <w:proofErr w:type="spellEnd"/>
      <w:r w:rsidRPr="00B11BF0">
        <w:rPr>
          <w:rFonts w:ascii="PT Astra Serif" w:eastAsia="Times New Roman" w:hAnsi="PT Astra Serif" w:cs="Times New Roman"/>
          <w:sz w:val="24"/>
          <w:szCs w:val="24"/>
        </w:rPr>
        <w:t xml:space="preserve"> или оформить в офисе приема;</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2) правоустанавливающие документы на объект недвижимости, подлежащий снятию с кадастрового учета (только в случае, если права на разрушенный объект возникли до 01.01.1998 и не зарегистрированы в Едином государственном реестре прав на недвижимое имущество и сделок с ним);</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3) документ, удостоверяющий личность заявителя или представителя заявителя;</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4) акт обследования, подтверждающий прекращение существования объекта недвижимости. Такой акт обследования составляется кадастровым инженером по результатам осмотра разрушенного дома. Форма акта обследования и требования к его подготовке утверждены приказом минэкономразвития РФ от 13.12.2010 № 627.</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результате проведения учетных действий заявителю или его представителю будет выдана кадастровая выписка об объекте недвижимости, содержащая внесенные в государственный кадастр недвижимости сведения о прекращении существования объекта недвижимости. </w:t>
      </w:r>
    </w:p>
    <w:p w:rsidR="00BD22EB" w:rsidRPr="00B11BF0" w:rsidRDefault="00BD22EB" w:rsidP="00BD22E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Снятие с кадастрового учета объекта недвижимости осуществляется бесплатно в срок не более 10 рабочих дней со дня приема заявления и документов органом кадастрового учета.</w:t>
      </w:r>
    </w:p>
    <w:p w:rsidR="007647AC" w:rsidRPr="00B11BF0" w:rsidRDefault="007647AC" w:rsidP="00BD22EB">
      <w:pPr>
        <w:spacing w:after="0"/>
        <w:ind w:firstLine="709"/>
        <w:jc w:val="both"/>
        <w:rPr>
          <w:rFonts w:ascii="PT Astra Serif" w:eastAsia="Times New Roman" w:hAnsi="PT Astra Serif" w:cs="Times New Roman"/>
          <w:sz w:val="24"/>
          <w:szCs w:val="24"/>
        </w:rPr>
      </w:pPr>
    </w:p>
    <w:p w:rsidR="007647AC" w:rsidRPr="00B11BF0" w:rsidRDefault="007647AC" w:rsidP="00BD22EB">
      <w:pPr>
        <w:spacing w:after="0"/>
        <w:ind w:firstLine="709"/>
        <w:jc w:val="both"/>
        <w:rPr>
          <w:rFonts w:ascii="PT Astra Serif" w:eastAsia="Times New Roman" w:hAnsi="PT Astra Serif" w:cs="Times New Roman"/>
          <w:sz w:val="24"/>
          <w:szCs w:val="24"/>
        </w:rPr>
      </w:pPr>
    </w:p>
    <w:p w:rsidR="007647AC" w:rsidRPr="00B11BF0" w:rsidRDefault="007647AC" w:rsidP="00BD22EB">
      <w:pPr>
        <w:spacing w:after="0"/>
        <w:ind w:firstLine="709"/>
        <w:jc w:val="both"/>
        <w:rPr>
          <w:rFonts w:ascii="PT Astra Serif" w:eastAsia="Times New Roman" w:hAnsi="PT Astra Serif" w:cs="Times New Roman"/>
          <w:sz w:val="24"/>
          <w:szCs w:val="24"/>
        </w:rPr>
      </w:pPr>
    </w:p>
    <w:p w:rsidR="007647AC" w:rsidRPr="00B11BF0" w:rsidRDefault="007647AC" w:rsidP="00BD22EB">
      <w:pPr>
        <w:spacing w:after="0"/>
        <w:ind w:firstLine="709"/>
        <w:jc w:val="both"/>
        <w:rPr>
          <w:rFonts w:ascii="PT Astra Serif" w:eastAsia="Times New Roman" w:hAnsi="PT Astra Serif" w:cs="Times New Roman"/>
          <w:sz w:val="24"/>
          <w:szCs w:val="24"/>
        </w:rPr>
      </w:pPr>
    </w:p>
    <w:p w:rsidR="007647AC" w:rsidRPr="00B11BF0" w:rsidRDefault="007647AC" w:rsidP="00BD22EB">
      <w:pPr>
        <w:spacing w:after="0"/>
        <w:ind w:firstLine="709"/>
        <w:jc w:val="both"/>
        <w:rPr>
          <w:rFonts w:ascii="PT Astra Serif" w:eastAsia="Times New Roman" w:hAnsi="PT Astra Serif" w:cs="Times New Roman"/>
          <w:sz w:val="24"/>
          <w:szCs w:val="24"/>
        </w:rPr>
      </w:pPr>
    </w:p>
    <w:p w:rsidR="00DE07D0" w:rsidRPr="00B11BF0" w:rsidRDefault="00DE07D0" w:rsidP="00BD22EB">
      <w:pPr>
        <w:spacing w:after="0"/>
        <w:ind w:firstLine="709"/>
        <w:jc w:val="both"/>
        <w:rPr>
          <w:rFonts w:ascii="PT Astra Serif" w:eastAsia="Times New Roman" w:hAnsi="PT Astra Serif" w:cs="Times New Roman"/>
          <w:sz w:val="24"/>
          <w:szCs w:val="24"/>
        </w:rPr>
      </w:pPr>
    </w:p>
    <w:p w:rsidR="00BD22EB" w:rsidRPr="00B11BF0" w:rsidRDefault="00BD22EB" w:rsidP="00BD22EB">
      <w:pPr>
        <w:spacing w:after="0"/>
        <w:ind w:firstLine="709"/>
        <w:jc w:val="both"/>
        <w:rPr>
          <w:rFonts w:ascii="PT Astra Serif" w:hAnsi="PT Astra Serif" w:cs="Times New Roman"/>
          <w:b/>
          <w:sz w:val="24"/>
          <w:szCs w:val="24"/>
        </w:rPr>
      </w:pPr>
      <w:r w:rsidRPr="00B11BF0">
        <w:rPr>
          <w:rFonts w:ascii="PT Astra Serif" w:hAnsi="PT Astra Serif" w:cs="Times New Roman"/>
          <w:b/>
          <w:sz w:val="24"/>
          <w:szCs w:val="24"/>
        </w:rPr>
        <w:t>ВОПРОС:</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 xml:space="preserve"> Изменилось разрешенное использование земельного участка, но кадастровая стоимость осталась прежней. Кто должен изменить кадастровую стоимость? Почему она не изменилась?</w:t>
      </w:r>
    </w:p>
    <w:p w:rsidR="00BD22EB" w:rsidRPr="00B11BF0" w:rsidRDefault="00BD22EB" w:rsidP="00BD22EB">
      <w:pPr>
        <w:spacing w:after="0"/>
        <w:ind w:firstLine="709"/>
        <w:jc w:val="both"/>
        <w:rPr>
          <w:rFonts w:ascii="PT Astra Serif" w:hAnsi="PT Astra Serif" w:cs="Times New Roman"/>
          <w:b/>
          <w:sz w:val="24"/>
          <w:szCs w:val="24"/>
        </w:rPr>
      </w:pPr>
      <w:r w:rsidRPr="00B11BF0">
        <w:rPr>
          <w:rFonts w:ascii="PT Astra Serif" w:hAnsi="PT Astra Serif" w:cs="Times New Roman"/>
          <w:b/>
          <w:sz w:val="24"/>
          <w:szCs w:val="24"/>
        </w:rPr>
        <w:t>ОТВЕТ:</w:t>
      </w:r>
    </w:p>
    <w:p w:rsidR="00BD22EB" w:rsidRPr="00B11BF0" w:rsidRDefault="00BD22EB" w:rsidP="00BD22EB">
      <w:pPr>
        <w:spacing w:after="0"/>
        <w:ind w:firstLine="709"/>
        <w:jc w:val="both"/>
        <w:rPr>
          <w:rFonts w:ascii="PT Astra Serif" w:hAnsi="PT Astra Serif" w:cs="Times New Roman"/>
          <w:sz w:val="24"/>
          <w:szCs w:val="24"/>
        </w:rPr>
      </w:pPr>
      <w:proofErr w:type="gramStart"/>
      <w:r w:rsidRPr="00B11BF0">
        <w:rPr>
          <w:rFonts w:ascii="PT Astra Serif" w:hAnsi="PT Astra Serif" w:cs="Times New Roman"/>
          <w:sz w:val="24"/>
          <w:szCs w:val="24"/>
        </w:rPr>
        <w:t xml:space="preserve">В соответствии с действующим законодательством при осуществлении государственного кадастрового учета ранее не учтенных объектов недвижимости, включении в государственный кадастр недвижимости сведений о ранее учтенном объекте недвижимости или внесении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определение кадастровой стоимости осуществляется филиалом ФГБУ «ФКП </w:t>
      </w:r>
      <w:proofErr w:type="spellStart"/>
      <w:r w:rsidRPr="00B11BF0">
        <w:rPr>
          <w:rFonts w:ascii="PT Astra Serif" w:hAnsi="PT Astra Serif" w:cs="Times New Roman"/>
          <w:sz w:val="24"/>
          <w:szCs w:val="24"/>
        </w:rPr>
        <w:t>Росреестра</w:t>
      </w:r>
      <w:proofErr w:type="spellEnd"/>
      <w:r w:rsidRPr="00B11BF0">
        <w:rPr>
          <w:rFonts w:ascii="PT Astra Serif" w:hAnsi="PT Astra Serif" w:cs="Times New Roman"/>
          <w:sz w:val="24"/>
          <w:szCs w:val="24"/>
        </w:rPr>
        <w:t>» по субъекту</w:t>
      </w:r>
      <w:proofErr w:type="gramEnd"/>
      <w:r w:rsidRPr="00B11BF0">
        <w:rPr>
          <w:rFonts w:ascii="PT Astra Serif" w:hAnsi="PT Astra Serif" w:cs="Times New Roman"/>
          <w:sz w:val="24"/>
          <w:szCs w:val="24"/>
        </w:rPr>
        <w:t xml:space="preserve"> Российской Федерации в </w:t>
      </w:r>
      <w:hyperlink r:id="rId29" w:history="1">
        <w:r w:rsidRPr="00B11BF0">
          <w:rPr>
            <w:rStyle w:val="a4"/>
            <w:rFonts w:ascii="PT Astra Serif" w:hAnsi="PT Astra Serif" w:cs="Times New Roman"/>
            <w:sz w:val="24"/>
            <w:szCs w:val="24"/>
          </w:rPr>
          <w:t>порядке</w:t>
        </w:r>
      </w:hyperlink>
      <w:r w:rsidRPr="00B11BF0">
        <w:rPr>
          <w:rFonts w:ascii="PT Astra Serif" w:hAnsi="PT Astra Serif" w:cs="Times New Roman"/>
          <w:sz w:val="24"/>
          <w:szCs w:val="24"/>
        </w:rPr>
        <w:t>, установленном Минэкономразвития России, на основе результатов определения кадастровой стоимости, полученных при проведении последней государственной кадастровой оценки.</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В отношении земельных участков такой порядок установлен Методическими указаниями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утвержденными приказом Минэкономразвития России от 12.08.2006 № 222 (далее – Методические указания № 222).</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 xml:space="preserve">Реализация механизмов определения кадастровой стоимости, заложенных </w:t>
      </w:r>
      <w:r w:rsidRPr="00B11BF0">
        <w:rPr>
          <w:rFonts w:ascii="PT Astra Serif" w:hAnsi="PT Astra Serif" w:cs="Times New Roman"/>
          <w:sz w:val="24"/>
          <w:szCs w:val="24"/>
        </w:rPr>
        <w:br/>
        <w:t xml:space="preserve">в Методических указаниях № 222, предполагает возможность однозначного отнесения земельного участка к виду использования (группе видов использования) </w:t>
      </w:r>
      <w:r w:rsidRPr="00B11BF0">
        <w:rPr>
          <w:rFonts w:ascii="PT Astra Serif" w:hAnsi="PT Astra Serif" w:cs="Times New Roman"/>
          <w:sz w:val="24"/>
          <w:szCs w:val="24"/>
        </w:rPr>
        <w:br/>
        <w:t xml:space="preserve">по его разрешенному использованию и наличие в акте об утверждении </w:t>
      </w:r>
      <w:proofErr w:type="gramStart"/>
      <w:r w:rsidRPr="00B11BF0">
        <w:rPr>
          <w:rFonts w:ascii="PT Astra Serif" w:hAnsi="PT Astra Serif" w:cs="Times New Roman"/>
          <w:sz w:val="24"/>
          <w:szCs w:val="24"/>
        </w:rPr>
        <w:t>результатов определения кадастровой стоимости удельных показателей кадастровой стоимости</w:t>
      </w:r>
      <w:proofErr w:type="gramEnd"/>
      <w:r w:rsidRPr="00B11BF0">
        <w:rPr>
          <w:rFonts w:ascii="PT Astra Serif" w:hAnsi="PT Astra Serif" w:cs="Times New Roman"/>
          <w:sz w:val="24"/>
          <w:szCs w:val="24"/>
        </w:rPr>
        <w:t xml:space="preserve"> земель, необходимых для проведения расчетов.</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При отсутствии возможности отнесения земельного участка к виду использования (группе видов использования) по его разрешенному использованию, а также отсутствие утвержденных удельных показателей кадастровой стоимости земель, расчет кадастровой стоимости объекта недвижимости произведен быть не может.</w:t>
      </w:r>
    </w:p>
    <w:p w:rsidR="00BD22EB" w:rsidRPr="00B11BF0" w:rsidRDefault="00BD22EB" w:rsidP="00BD22EB">
      <w:pPr>
        <w:spacing w:after="0"/>
        <w:ind w:firstLine="709"/>
        <w:jc w:val="both"/>
        <w:rPr>
          <w:rFonts w:ascii="PT Astra Serif" w:hAnsi="PT Astra Serif" w:cs="Times New Roman"/>
          <w:sz w:val="24"/>
          <w:szCs w:val="24"/>
        </w:rPr>
      </w:pPr>
      <w:r w:rsidRPr="00B11BF0">
        <w:rPr>
          <w:rFonts w:ascii="PT Astra Serif" w:hAnsi="PT Astra Serif" w:cs="Times New Roman"/>
          <w:sz w:val="24"/>
          <w:szCs w:val="24"/>
        </w:rPr>
        <w:t>Кроме того, согласно пункту 2.3.8 Методических указаний № 222 в случае изменения вида разрешенного использования земельного участка в пределах одной группы его кадастровая стоимость не изменяется.</w:t>
      </w: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7647AC" w:rsidRPr="00B11BF0" w:rsidRDefault="007647AC" w:rsidP="00BD22EB">
      <w:pPr>
        <w:spacing w:after="0"/>
        <w:ind w:firstLine="709"/>
        <w:jc w:val="both"/>
        <w:rPr>
          <w:rFonts w:ascii="PT Astra Serif" w:hAnsi="PT Astra Serif" w:cs="Times New Roman"/>
          <w:sz w:val="24"/>
          <w:szCs w:val="24"/>
        </w:rPr>
      </w:pPr>
    </w:p>
    <w:p w:rsidR="006529C4" w:rsidRPr="00B11BF0" w:rsidRDefault="006529C4" w:rsidP="006529C4">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ВОПРОС:</w:t>
      </w:r>
      <w:r w:rsidRPr="00B11BF0">
        <w:rPr>
          <w:rFonts w:ascii="PT Astra Serif" w:eastAsia="Times New Roman" w:hAnsi="PT Astra Serif" w:cs="Times New Roman"/>
          <w:sz w:val="24"/>
          <w:szCs w:val="24"/>
        </w:rPr>
        <w:t xml:space="preserve"> Предоставление сведений из ЕГРН. Что изменилось?</w:t>
      </w:r>
      <w:r w:rsidRPr="00B11BF0">
        <w:rPr>
          <w:rFonts w:ascii="PT Astra Serif" w:eastAsia="Times New Roman" w:hAnsi="PT Astra Serif" w:cs="Times New Roman"/>
          <w:sz w:val="24"/>
          <w:szCs w:val="24"/>
        </w:rPr>
        <w:br/>
        <w:t xml:space="preserve">         </w:t>
      </w:r>
      <w:r w:rsidR="00696F73" w:rsidRPr="00B11BF0">
        <w:rPr>
          <w:rFonts w:ascii="PT Astra Serif" w:eastAsia="Times New Roman" w:hAnsi="PT Astra Serif" w:cs="Times New Roman"/>
          <w:sz w:val="24"/>
          <w:szCs w:val="24"/>
        </w:rPr>
        <w:t xml:space="preserve">  </w:t>
      </w:r>
      <w:r w:rsidRPr="00B11BF0">
        <w:rPr>
          <w:rFonts w:ascii="PT Astra Serif" w:eastAsia="Times New Roman" w:hAnsi="PT Astra Serif" w:cs="Times New Roman"/>
          <w:sz w:val="24"/>
          <w:szCs w:val="24"/>
        </w:rPr>
        <w:t xml:space="preserve"> </w:t>
      </w:r>
      <w:r w:rsidRPr="00B11BF0">
        <w:rPr>
          <w:rFonts w:ascii="PT Astra Serif" w:eastAsia="Times New Roman" w:hAnsi="PT Astra Serif" w:cs="Times New Roman"/>
          <w:b/>
          <w:sz w:val="24"/>
          <w:szCs w:val="24"/>
        </w:rPr>
        <w:t>ОТВЕТ:</w:t>
      </w:r>
      <w:r w:rsidRPr="00B11BF0">
        <w:rPr>
          <w:rFonts w:ascii="PT Astra Serif" w:eastAsia="Times New Roman" w:hAnsi="PT Astra Serif" w:cs="Times New Roman"/>
          <w:sz w:val="24"/>
          <w:szCs w:val="24"/>
        </w:rPr>
        <w:t xml:space="preserve"> Сведения, предоставляемые </w:t>
      </w:r>
      <w:proofErr w:type="spellStart"/>
      <w:r w:rsidRPr="00B11BF0">
        <w:rPr>
          <w:rFonts w:ascii="PT Astra Serif" w:eastAsia="Times New Roman" w:hAnsi="PT Astra Serif" w:cs="Times New Roman"/>
          <w:sz w:val="24"/>
          <w:szCs w:val="24"/>
        </w:rPr>
        <w:t>Росреестром</w:t>
      </w:r>
      <w:proofErr w:type="spellEnd"/>
    </w:p>
    <w:tbl>
      <w:tblPr>
        <w:tblpPr w:leftFromText="180" w:rightFromText="180" w:vertAnchor="text"/>
        <w:tblW w:w="9600" w:type="dxa"/>
        <w:tblCellMar>
          <w:left w:w="0" w:type="dxa"/>
          <w:right w:w="0" w:type="dxa"/>
        </w:tblCellMar>
        <w:tblLook w:val="04A0" w:firstRow="1" w:lastRow="0" w:firstColumn="1" w:lastColumn="0" w:noHBand="0" w:noVBand="1"/>
      </w:tblPr>
      <w:tblGrid>
        <w:gridCol w:w="712"/>
        <w:gridCol w:w="4349"/>
        <w:gridCol w:w="4539"/>
      </w:tblGrid>
      <w:tr w:rsidR="006529C4" w:rsidRPr="00B11BF0" w:rsidTr="00696B4B">
        <w:tc>
          <w:tcPr>
            <w:tcW w:w="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w:t>
            </w:r>
          </w:p>
        </w:tc>
        <w:tc>
          <w:tcPr>
            <w:tcW w:w="4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432AD5">
            <w:pPr>
              <w:spacing w:after="0"/>
              <w:ind w:firstLine="709"/>
              <w:jc w:val="center"/>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Сведения, выдаваемые с 01.01.2017</w:t>
            </w:r>
          </w:p>
        </w:tc>
        <w:tc>
          <w:tcPr>
            <w:tcW w:w="4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432AD5">
            <w:pPr>
              <w:spacing w:after="0"/>
              <w:ind w:firstLine="709"/>
              <w:jc w:val="center"/>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Сведения, выдававшиеся до 01.01.2017</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1</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из ЕГРН об объекте недвижимости</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кадастровая выписка об объекте недвижимости</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2</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из ЕГРН о правах отдельного лица на имевшиеся (имеющиеся) у него объекты недвижимости</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3</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из ЕГРН о переходе прав на объект недвижимости</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4</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о зарегистрированных договорах участия в долевом строительстве</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 на котором создается объект недвижимого имущества, в состав которого входят объекты долевого строительства, являющиеся предметами договоров участия в долевом строительстве)</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5</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из ЕГРН об основных характеристиках и зарегистрированных правах на объект недвижимости</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выписка из Единого государственного реестра прав на недвижимое имущество и сделок с ним, кадастровый паспорт объекта </w:t>
            </w:r>
            <w:r w:rsidRPr="00B11BF0">
              <w:rPr>
                <w:rFonts w:ascii="PT Astra Serif" w:eastAsia="Times New Roman" w:hAnsi="PT Astra Serif" w:cs="Times New Roman"/>
                <w:sz w:val="24"/>
                <w:szCs w:val="24"/>
              </w:rPr>
              <w:lastRenderedPageBreak/>
              <w:t>недвижимости</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6</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из ЕГРН о кадастровой стоимости объекта недвижимости</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кадастровая справка о кадастровой стоимости объекта недвижимости</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7</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кадастровый план территории</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кадастровый план территории</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8</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о содержании правоустанавливающих документов</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справка о содержании правоустанавливающих документов</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9</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выписка из ЕГРН о признании правообладателя </w:t>
            </w:r>
            <w:proofErr w:type="gramStart"/>
            <w:r w:rsidRPr="00B11BF0">
              <w:rPr>
                <w:rFonts w:ascii="PT Astra Serif" w:eastAsia="Times New Roman" w:hAnsi="PT Astra Serif" w:cs="Times New Roman"/>
                <w:sz w:val="24"/>
                <w:szCs w:val="24"/>
              </w:rPr>
              <w:t>недееспособным</w:t>
            </w:r>
            <w:proofErr w:type="gramEnd"/>
            <w:r w:rsidRPr="00B11BF0">
              <w:rPr>
                <w:rFonts w:ascii="PT Astra Serif" w:eastAsia="Times New Roman" w:hAnsi="PT Astra Serif" w:cs="Times New Roman"/>
                <w:sz w:val="24"/>
                <w:szCs w:val="24"/>
              </w:rPr>
              <w:t xml:space="preserve"> или ограниченно дееспособным</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из Единого государственного реестра прав на недвижимое имущество и сделок с ним о признании правообладателя недееспособным или ограниченно дееспособным</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10</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w:t>
            </w:r>
          </w:p>
        </w:tc>
      </w:tr>
      <w:tr w:rsidR="006529C4" w:rsidRPr="00B11BF0" w:rsidTr="00696B4B">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11</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кадастровая выписка о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tc>
      </w:tr>
      <w:tr w:rsidR="006529C4" w:rsidRPr="00B11BF0" w:rsidTr="00432AD5">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12</w:t>
            </w:r>
          </w:p>
        </w:tc>
        <w:tc>
          <w:tcPr>
            <w:tcW w:w="434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выписка о границе между субъектами Российской Федерации, границе муниципального образования и границе населенного пункта</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кадастровая выписка о границах между субъектами Российской Федерации, границах муниципальных образований и границах населенных пунктов</w:t>
            </w:r>
          </w:p>
        </w:tc>
      </w:tr>
      <w:tr w:rsidR="006529C4" w:rsidRPr="00B11BF0" w:rsidTr="00432AD5">
        <w:tc>
          <w:tcPr>
            <w:tcW w:w="71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13</w:t>
            </w:r>
          </w:p>
        </w:tc>
        <w:tc>
          <w:tcPr>
            <w:tcW w:w="434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справка о лицах, получивших сведения об объекте недвижимости</w:t>
            </w:r>
          </w:p>
        </w:tc>
        <w:tc>
          <w:tcPr>
            <w:tcW w:w="45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529C4" w:rsidRPr="00B11BF0" w:rsidRDefault="006529C4" w:rsidP="00696B4B">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справка о лицах, получивших сведения об объекте недвижимого имущества</w:t>
            </w:r>
          </w:p>
        </w:tc>
      </w:tr>
    </w:tbl>
    <w:p w:rsidR="006529C4" w:rsidRPr="00B11BF0" w:rsidRDefault="006529C4" w:rsidP="006529C4">
      <w:pPr>
        <w:spacing w:after="0"/>
        <w:ind w:firstLine="709"/>
        <w:jc w:val="both"/>
        <w:rPr>
          <w:rFonts w:ascii="PT Astra Serif" w:eastAsia="Times New Roman" w:hAnsi="PT Astra Serif" w:cs="Times New Roman"/>
          <w:sz w:val="28"/>
          <w:szCs w:val="28"/>
        </w:rPr>
      </w:pPr>
    </w:p>
    <w:p w:rsidR="006529C4" w:rsidRPr="00B11BF0" w:rsidRDefault="006529C4" w:rsidP="006529C4">
      <w:pPr>
        <w:spacing w:after="0"/>
        <w:ind w:firstLine="709"/>
        <w:jc w:val="both"/>
        <w:rPr>
          <w:rFonts w:ascii="PT Astra Serif" w:eastAsia="Times New Roman" w:hAnsi="PT Astra Serif" w:cs="Times New Roman"/>
          <w:sz w:val="24"/>
          <w:szCs w:val="24"/>
        </w:rPr>
      </w:pPr>
    </w:p>
    <w:p w:rsidR="00E468EF" w:rsidRPr="00B11BF0" w:rsidRDefault="00E468EF" w:rsidP="006529C4">
      <w:pPr>
        <w:spacing w:after="0"/>
        <w:ind w:firstLine="709"/>
        <w:jc w:val="both"/>
        <w:rPr>
          <w:rFonts w:ascii="PT Astra Serif" w:eastAsia="Times New Roman" w:hAnsi="PT Astra Serif" w:cs="Times New Roman"/>
          <w:sz w:val="24"/>
          <w:szCs w:val="24"/>
        </w:rPr>
      </w:pPr>
    </w:p>
    <w:p w:rsidR="00E468EF" w:rsidRPr="00B11BF0" w:rsidRDefault="00E468EF" w:rsidP="006529C4">
      <w:pPr>
        <w:spacing w:after="0"/>
        <w:ind w:firstLine="709"/>
        <w:jc w:val="both"/>
        <w:rPr>
          <w:rFonts w:ascii="PT Astra Serif" w:eastAsia="Times New Roman" w:hAnsi="PT Astra Serif" w:cs="Times New Roman"/>
          <w:sz w:val="24"/>
          <w:szCs w:val="24"/>
        </w:rPr>
      </w:pPr>
    </w:p>
    <w:p w:rsidR="00E468EF" w:rsidRPr="00B11BF0" w:rsidRDefault="00E468EF" w:rsidP="006529C4">
      <w:pPr>
        <w:spacing w:after="0"/>
        <w:ind w:firstLine="709"/>
        <w:jc w:val="both"/>
        <w:rPr>
          <w:rFonts w:ascii="PT Astra Serif" w:eastAsia="Times New Roman" w:hAnsi="PT Astra Serif" w:cs="Times New Roman"/>
          <w:sz w:val="24"/>
          <w:szCs w:val="24"/>
        </w:rPr>
      </w:pPr>
    </w:p>
    <w:p w:rsidR="00E468EF" w:rsidRPr="00B11BF0" w:rsidRDefault="00E468EF" w:rsidP="006529C4">
      <w:pPr>
        <w:spacing w:after="0"/>
        <w:ind w:firstLine="709"/>
        <w:jc w:val="both"/>
        <w:rPr>
          <w:rFonts w:ascii="PT Astra Serif" w:eastAsia="Times New Roman" w:hAnsi="PT Astra Serif" w:cs="Times New Roman"/>
          <w:sz w:val="24"/>
          <w:szCs w:val="24"/>
        </w:rPr>
      </w:pPr>
    </w:p>
    <w:p w:rsidR="00E234EF" w:rsidRPr="00B11BF0" w:rsidRDefault="00E234EF">
      <w:pPr>
        <w:rPr>
          <w:rFonts w:ascii="PT Astra Serif" w:hAnsi="PT Astra Serif" w:cs="Times New Roman"/>
          <w:sz w:val="24"/>
          <w:szCs w:val="24"/>
        </w:rPr>
      </w:pPr>
    </w:p>
    <w:p w:rsidR="00E468EF" w:rsidRPr="00B11BF0" w:rsidRDefault="00E468EF">
      <w:pPr>
        <w:rPr>
          <w:rFonts w:ascii="PT Astra Serif" w:hAnsi="PT Astra Serif" w:cs="Times New Roman"/>
          <w:sz w:val="24"/>
          <w:szCs w:val="24"/>
        </w:rPr>
      </w:pPr>
    </w:p>
    <w:p w:rsidR="00E468EF" w:rsidRPr="00B11BF0" w:rsidRDefault="00E468EF">
      <w:pPr>
        <w:rPr>
          <w:rFonts w:ascii="PT Astra Serif" w:hAnsi="PT Astra Serif" w:cs="Times New Roman"/>
          <w:sz w:val="24"/>
          <w:szCs w:val="24"/>
        </w:rPr>
      </w:pPr>
    </w:p>
    <w:p w:rsidR="00902A98" w:rsidRPr="00B11BF0" w:rsidRDefault="00902A98">
      <w:pPr>
        <w:rPr>
          <w:rFonts w:ascii="PT Astra Serif" w:hAnsi="PT Astra Serif" w:cs="Times New Roman"/>
          <w:sz w:val="24"/>
          <w:szCs w:val="24"/>
        </w:rPr>
      </w:pPr>
    </w:p>
    <w:p w:rsidR="00E468EF" w:rsidRPr="00B11BF0" w:rsidRDefault="00E468EF">
      <w:pPr>
        <w:rPr>
          <w:rFonts w:ascii="PT Astra Serif" w:hAnsi="PT Astra Serif" w:cs="Times New Roman"/>
          <w:sz w:val="24"/>
          <w:szCs w:val="24"/>
        </w:rPr>
      </w:pPr>
    </w:p>
    <w:p w:rsidR="00945F4D" w:rsidRPr="00B11BF0" w:rsidRDefault="00945F4D" w:rsidP="00902A98">
      <w:pPr>
        <w:spacing w:before="100" w:beforeAutospacing="1" w:after="100" w:afterAutospacing="1" w:line="240" w:lineRule="auto"/>
        <w:jc w:val="center"/>
        <w:outlineLvl w:val="0"/>
        <w:rPr>
          <w:rFonts w:ascii="PT Astra Serif" w:eastAsia="Times New Roman" w:hAnsi="PT Astra Serif" w:cs="Times New Roman"/>
          <w:b/>
          <w:bCs/>
          <w:kern w:val="36"/>
          <w:sz w:val="32"/>
          <w:szCs w:val="32"/>
        </w:rPr>
      </w:pPr>
      <w:r w:rsidRPr="00B11BF0">
        <w:rPr>
          <w:rFonts w:ascii="PT Astra Serif" w:eastAsia="Times New Roman" w:hAnsi="PT Astra Serif" w:cs="Times New Roman"/>
          <w:b/>
          <w:bCs/>
          <w:kern w:val="36"/>
          <w:sz w:val="32"/>
          <w:szCs w:val="32"/>
        </w:rPr>
        <w:t>ИНФОРМАЦИЯ ДЛЯ СОБСТВЕННИКОВ</w:t>
      </w:r>
    </w:p>
    <w:p w:rsidR="00902A98" w:rsidRPr="00B11BF0" w:rsidRDefault="00902A98" w:rsidP="00902A98">
      <w:pPr>
        <w:spacing w:before="100" w:beforeAutospacing="1" w:after="100" w:afterAutospacing="1" w:line="240" w:lineRule="auto"/>
        <w:jc w:val="center"/>
        <w:outlineLvl w:val="0"/>
        <w:rPr>
          <w:rFonts w:ascii="PT Astra Serif" w:eastAsia="Times New Roman" w:hAnsi="PT Astra Serif" w:cs="Times New Roman"/>
          <w:b/>
          <w:bCs/>
          <w:kern w:val="36"/>
          <w:sz w:val="28"/>
          <w:szCs w:val="28"/>
        </w:rPr>
      </w:pPr>
      <w:r w:rsidRPr="00B11BF0">
        <w:rPr>
          <w:rFonts w:ascii="PT Astra Serif" w:eastAsia="Times New Roman" w:hAnsi="PT Astra Serif" w:cs="Times New Roman"/>
          <w:b/>
          <w:bCs/>
          <w:kern w:val="36"/>
          <w:sz w:val="28"/>
          <w:szCs w:val="28"/>
        </w:rPr>
        <w:t>Налоговая ставка в отношении дачных участков не может быть больше чем за садовые земельные участки</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За период 2019 года налоговая ставка по земельному налогу в отношении дачных участков не может превышать налоговую ставку за садовые земельные участки при условии, что они не используются в предпринимательстве. Такое разъяснение дал Минфин России в </w:t>
      </w:r>
      <w:hyperlink r:id="rId30" w:tgtFrame="_blank" w:history="1">
        <w:r w:rsidRPr="00B11BF0">
          <w:rPr>
            <w:rFonts w:ascii="PT Astra Serif" w:eastAsia="Times New Roman" w:hAnsi="PT Astra Serif" w:cs="Times New Roman"/>
            <w:color w:val="0000FF"/>
            <w:sz w:val="24"/>
            <w:szCs w:val="24"/>
            <w:u w:val="single"/>
          </w:rPr>
          <w:t>письме 27.04.2019 № 03-05-04-02/31408</w:t>
        </w:r>
      </w:hyperlink>
      <w:r w:rsidRPr="00B11BF0">
        <w:rPr>
          <w:rFonts w:ascii="PT Astra Serif" w:eastAsia="Times New Roman" w:hAnsi="PT Astra Serif" w:cs="Times New Roman"/>
          <w:sz w:val="24"/>
          <w:szCs w:val="24"/>
        </w:rPr>
        <w:t xml:space="preserve">. </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 2019 года вступил в силу </w:t>
      </w:r>
      <w:hyperlink r:id="rId31" w:anchor="035723352585056317" w:tgtFrame="_blank" w:history="1">
        <w:r w:rsidRPr="00B11BF0">
          <w:rPr>
            <w:rFonts w:ascii="PT Astra Serif" w:eastAsia="Times New Roman" w:hAnsi="PT Astra Serif" w:cs="Times New Roman"/>
            <w:color w:val="0000FF"/>
            <w:sz w:val="24"/>
            <w:szCs w:val="24"/>
            <w:u w:val="single"/>
          </w:rPr>
          <w:t>Федеральный закон от 29.07.2017</w:t>
        </w:r>
      </w:hyperlink>
      <w:r w:rsidRPr="00B11BF0">
        <w:rPr>
          <w:rFonts w:ascii="PT Astra Serif" w:eastAsia="Times New Roman" w:hAnsi="PT Astra Serif" w:cs="Times New Roman"/>
          <w:sz w:val="24"/>
          <w:szCs w:val="24"/>
        </w:rPr>
        <w:t xml:space="preserve"> № 217-ФЗ, который исключил из земельного законодательства понятие «дачный участок». </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связи с этим участки с видами разрешенного использования «дачный земельный участок», «для ведения дачного хозяйства» и «для дачного строительства» признаны законом садовыми земельными участками. Исключение – земли для садоводства как вида сельхозпроизводства по выращиванию многолетних культур. </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 2020 года вступят в силу изменения в </w:t>
      </w:r>
      <w:hyperlink r:id="rId32" w:tgtFrame="_blank" w:history="1">
        <w:r w:rsidRPr="00B11BF0">
          <w:rPr>
            <w:rFonts w:ascii="PT Astra Serif" w:eastAsia="Times New Roman" w:hAnsi="PT Astra Serif" w:cs="Times New Roman"/>
            <w:color w:val="0000FF"/>
            <w:sz w:val="24"/>
            <w:szCs w:val="24"/>
            <w:u w:val="single"/>
          </w:rPr>
          <w:t>Налоговый кодекс</w:t>
        </w:r>
      </w:hyperlink>
      <w:r w:rsidRPr="00B11BF0">
        <w:rPr>
          <w:rFonts w:ascii="PT Astra Serif" w:eastAsia="Times New Roman" w:hAnsi="PT Astra Serif" w:cs="Times New Roman"/>
          <w:sz w:val="24"/>
          <w:szCs w:val="24"/>
        </w:rPr>
        <w:t xml:space="preserve">, согласно которым ставка земельного налога не может превышать 0,3 % кадастровой стоимости в отношении земельных участков для ведения садоводства и не используемых в предпринимательской деятельности, а также земель общего пользования в садоводческих товариществах. Изменения внесены </w:t>
      </w:r>
      <w:hyperlink r:id="rId33" w:anchor="00066354138724151745" w:tgtFrame="_blank" w:history="1">
        <w:r w:rsidRPr="00B11BF0">
          <w:rPr>
            <w:rFonts w:ascii="PT Astra Serif" w:eastAsia="Times New Roman" w:hAnsi="PT Astra Serif" w:cs="Times New Roman"/>
            <w:color w:val="0000FF"/>
            <w:sz w:val="24"/>
            <w:szCs w:val="24"/>
            <w:u w:val="single"/>
          </w:rPr>
          <w:t>Федеральным законом от 15.04.2019 № 63-ФЗ</w:t>
        </w:r>
      </w:hyperlink>
      <w:r w:rsidRPr="00B11BF0">
        <w:rPr>
          <w:rFonts w:ascii="PT Astra Serif" w:eastAsia="Times New Roman" w:hAnsi="PT Astra Serif" w:cs="Times New Roman"/>
          <w:sz w:val="24"/>
          <w:szCs w:val="24"/>
        </w:rPr>
        <w:t xml:space="preserve">. </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Ознакомиться с налоговыми ставками по земельному налогу можно с использованием сервиса «</w:t>
      </w:r>
      <w:hyperlink r:id="rId34" w:tgtFrame="_blank" w:history="1">
        <w:r w:rsidRPr="00B11BF0">
          <w:rPr>
            <w:rFonts w:ascii="PT Astra Serif" w:eastAsia="Times New Roman" w:hAnsi="PT Astra Serif" w:cs="Times New Roman"/>
            <w:color w:val="0000FF"/>
            <w:sz w:val="24"/>
            <w:szCs w:val="24"/>
            <w:u w:val="single"/>
          </w:rPr>
          <w:t>Справочная информация о ставках и льготах по имущественным налогам</w:t>
        </w:r>
      </w:hyperlink>
      <w:r w:rsidRPr="00B11BF0">
        <w:rPr>
          <w:rFonts w:ascii="PT Astra Serif" w:eastAsia="Times New Roman" w:hAnsi="PT Astra Serif" w:cs="Times New Roman"/>
          <w:sz w:val="24"/>
          <w:szCs w:val="24"/>
        </w:rPr>
        <w:t xml:space="preserve">». </w:t>
      </w:r>
    </w:p>
    <w:p w:rsidR="00902A98" w:rsidRPr="00B11BF0" w:rsidRDefault="00902A98" w:rsidP="00902A98">
      <w:pPr>
        <w:spacing w:after="0"/>
        <w:ind w:firstLine="709"/>
        <w:jc w:val="both"/>
        <w:rPr>
          <w:rFonts w:ascii="PT Astra Serif" w:hAnsi="PT Astra Serif"/>
        </w:rPr>
      </w:pPr>
    </w:p>
    <w:p w:rsidR="00902A98" w:rsidRPr="00B11BF0" w:rsidRDefault="00902A98" w:rsidP="00902A98">
      <w:pPr>
        <w:spacing w:before="100" w:beforeAutospacing="1" w:after="100" w:afterAutospacing="1" w:line="240" w:lineRule="auto"/>
        <w:jc w:val="center"/>
        <w:outlineLvl w:val="0"/>
        <w:rPr>
          <w:rFonts w:ascii="PT Astra Serif" w:eastAsia="Times New Roman" w:hAnsi="PT Astra Serif" w:cs="Times New Roman"/>
          <w:b/>
          <w:bCs/>
          <w:kern w:val="36"/>
          <w:sz w:val="32"/>
          <w:szCs w:val="32"/>
        </w:rPr>
      </w:pPr>
      <w:proofErr w:type="spellStart"/>
      <w:r w:rsidRPr="00B11BF0">
        <w:rPr>
          <w:rFonts w:ascii="PT Astra Serif" w:eastAsia="Times New Roman" w:hAnsi="PT Astra Serif" w:cs="Times New Roman"/>
          <w:b/>
          <w:bCs/>
          <w:kern w:val="36"/>
          <w:sz w:val="32"/>
          <w:szCs w:val="32"/>
        </w:rPr>
        <w:t>Хозпостройки</w:t>
      </w:r>
      <w:proofErr w:type="spellEnd"/>
      <w:r w:rsidRPr="00B11BF0">
        <w:rPr>
          <w:rFonts w:ascii="PT Astra Serif" w:eastAsia="Times New Roman" w:hAnsi="PT Astra Serif" w:cs="Times New Roman"/>
          <w:b/>
          <w:bCs/>
          <w:kern w:val="36"/>
          <w:sz w:val="32"/>
          <w:szCs w:val="32"/>
        </w:rPr>
        <w:t>, не внесенные в Реестр недвижимости, налогом не облагаются</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соответствии с положениями </w:t>
      </w:r>
      <w:hyperlink r:id="rId35" w:history="1">
        <w:r w:rsidRPr="00B11BF0">
          <w:rPr>
            <w:rFonts w:ascii="PT Astra Serif" w:eastAsia="Times New Roman" w:hAnsi="PT Astra Serif" w:cs="Times New Roman"/>
            <w:color w:val="0000FF"/>
            <w:sz w:val="24"/>
            <w:szCs w:val="24"/>
            <w:u w:val="single"/>
          </w:rPr>
          <w:t>статьи 400</w:t>
        </w:r>
      </w:hyperlink>
      <w:r w:rsidRPr="00B11BF0">
        <w:rPr>
          <w:rFonts w:ascii="PT Astra Serif" w:eastAsia="Times New Roman" w:hAnsi="PT Astra Serif" w:cs="Times New Roman"/>
          <w:sz w:val="24"/>
          <w:szCs w:val="24"/>
        </w:rPr>
        <w:t xml:space="preserve">, пункта 2 </w:t>
      </w:r>
      <w:hyperlink r:id="rId36" w:history="1">
        <w:r w:rsidRPr="00B11BF0">
          <w:rPr>
            <w:rFonts w:ascii="PT Astra Serif" w:eastAsia="Times New Roman" w:hAnsi="PT Astra Serif" w:cs="Times New Roman"/>
            <w:color w:val="0000FF"/>
            <w:sz w:val="24"/>
            <w:szCs w:val="24"/>
            <w:u w:val="single"/>
          </w:rPr>
          <w:t xml:space="preserve">статьи 408 </w:t>
        </w:r>
      </w:hyperlink>
      <w:r w:rsidRPr="00B11BF0">
        <w:rPr>
          <w:rFonts w:ascii="PT Astra Serif" w:eastAsia="Times New Roman" w:hAnsi="PT Astra Serif" w:cs="Times New Roman"/>
          <w:sz w:val="24"/>
          <w:szCs w:val="24"/>
        </w:rPr>
        <w:t xml:space="preserve">Налогового кодекса РФ налогом на имущество физических лиц облагаются только те хозяйственные постройки, сведения о которых представлены в налоговые органы органами </w:t>
      </w:r>
      <w:proofErr w:type="spellStart"/>
      <w:r w:rsidRPr="00B11BF0">
        <w:rPr>
          <w:rFonts w:ascii="PT Astra Serif" w:eastAsia="Times New Roman" w:hAnsi="PT Astra Serif" w:cs="Times New Roman"/>
          <w:sz w:val="24"/>
          <w:szCs w:val="24"/>
        </w:rPr>
        <w:t>Росреестра</w:t>
      </w:r>
      <w:proofErr w:type="spellEnd"/>
      <w:r w:rsidRPr="00B11BF0">
        <w:rPr>
          <w:rFonts w:ascii="PT Astra Serif" w:eastAsia="Times New Roman" w:hAnsi="PT Astra Serif" w:cs="Times New Roman"/>
          <w:sz w:val="24"/>
          <w:szCs w:val="24"/>
        </w:rPr>
        <w:t xml:space="preserve"> из Единого государственного реестра недвижимости (ЕГРН) или были представлены в налоговые органы из БТИ.</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число </w:t>
      </w:r>
      <w:proofErr w:type="spellStart"/>
      <w:r w:rsidRPr="00B11BF0">
        <w:rPr>
          <w:rFonts w:ascii="PT Astra Serif" w:eastAsia="Times New Roman" w:hAnsi="PT Astra Serif" w:cs="Times New Roman"/>
          <w:sz w:val="24"/>
          <w:szCs w:val="24"/>
        </w:rPr>
        <w:t>хозпостроек</w:t>
      </w:r>
      <w:proofErr w:type="spellEnd"/>
      <w:r w:rsidRPr="00B11BF0">
        <w:rPr>
          <w:rFonts w:ascii="PT Astra Serif" w:eastAsia="Times New Roman" w:hAnsi="PT Astra Serif" w:cs="Times New Roman"/>
          <w:sz w:val="24"/>
          <w:szCs w:val="24"/>
        </w:rPr>
        <w:t xml:space="preserve"> могут входить хозяйственные, бытовые, подсобные капитальные строения, вспомогательные сооружения, в том числе летние кухни, бани и </w:t>
      </w:r>
      <w:r w:rsidRPr="00B11BF0">
        <w:rPr>
          <w:rFonts w:ascii="PT Astra Serif" w:eastAsia="Times New Roman" w:hAnsi="PT Astra Serif" w:cs="Times New Roman"/>
          <w:sz w:val="24"/>
          <w:szCs w:val="24"/>
        </w:rPr>
        <w:lastRenderedPageBreak/>
        <w:t xml:space="preserve">иные аналогичные объекты недвижимости. Жилые помещения и гаражи не являются </w:t>
      </w:r>
      <w:proofErr w:type="spellStart"/>
      <w:r w:rsidRPr="00B11BF0">
        <w:rPr>
          <w:rFonts w:ascii="PT Astra Serif" w:eastAsia="Times New Roman" w:hAnsi="PT Astra Serif" w:cs="Times New Roman"/>
          <w:sz w:val="24"/>
          <w:szCs w:val="24"/>
        </w:rPr>
        <w:t>хозпостройками</w:t>
      </w:r>
      <w:proofErr w:type="spellEnd"/>
      <w:r w:rsidRPr="00B11BF0">
        <w:rPr>
          <w:rFonts w:ascii="PT Astra Serif" w:eastAsia="Times New Roman" w:hAnsi="PT Astra Serif" w:cs="Times New Roman"/>
          <w:sz w:val="24"/>
          <w:szCs w:val="24"/>
        </w:rPr>
        <w:t xml:space="preserve"> и облагаются налогом как самостоятельная недвижимость.</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Владелец </w:t>
      </w:r>
      <w:proofErr w:type="spellStart"/>
      <w:r w:rsidRPr="00B11BF0">
        <w:rPr>
          <w:rFonts w:ascii="PT Astra Serif" w:eastAsia="Times New Roman" w:hAnsi="PT Astra Serif" w:cs="Times New Roman"/>
          <w:sz w:val="24"/>
          <w:szCs w:val="24"/>
        </w:rPr>
        <w:t>хозпостройки</w:t>
      </w:r>
      <w:proofErr w:type="spellEnd"/>
      <w:r w:rsidRPr="00B11BF0">
        <w:rPr>
          <w:rFonts w:ascii="PT Astra Serif" w:eastAsia="Times New Roman" w:hAnsi="PT Astra Serif" w:cs="Times New Roman"/>
          <w:sz w:val="24"/>
          <w:szCs w:val="24"/>
        </w:rPr>
        <w:t xml:space="preserve"> сам определяет, нужно ему обращаться в органы </w:t>
      </w:r>
      <w:proofErr w:type="spellStart"/>
      <w:r w:rsidRPr="00B11BF0">
        <w:rPr>
          <w:rFonts w:ascii="PT Astra Serif" w:eastAsia="Times New Roman" w:hAnsi="PT Astra Serif" w:cs="Times New Roman"/>
          <w:sz w:val="24"/>
          <w:szCs w:val="24"/>
        </w:rPr>
        <w:t>Росреестра</w:t>
      </w:r>
      <w:proofErr w:type="spellEnd"/>
      <w:r w:rsidRPr="00B11BF0">
        <w:rPr>
          <w:rFonts w:ascii="PT Astra Serif" w:eastAsia="Times New Roman" w:hAnsi="PT Astra Serif" w:cs="Times New Roman"/>
          <w:sz w:val="24"/>
          <w:szCs w:val="24"/>
        </w:rPr>
        <w:t xml:space="preserve"> для ее регистрации в качестве недвижимости в ЕГРН или нет. Для внесения в ЕГРН </w:t>
      </w:r>
      <w:proofErr w:type="spellStart"/>
      <w:r w:rsidRPr="00B11BF0">
        <w:rPr>
          <w:rFonts w:ascii="PT Astra Serif" w:eastAsia="Times New Roman" w:hAnsi="PT Astra Serif" w:cs="Times New Roman"/>
          <w:sz w:val="24"/>
          <w:szCs w:val="24"/>
        </w:rPr>
        <w:t>хозпостройка</w:t>
      </w:r>
      <w:proofErr w:type="spellEnd"/>
      <w:r w:rsidRPr="00B11BF0">
        <w:rPr>
          <w:rFonts w:ascii="PT Astra Serif" w:eastAsia="Times New Roman" w:hAnsi="PT Astra Serif" w:cs="Times New Roman"/>
          <w:sz w:val="24"/>
          <w:szCs w:val="24"/>
        </w:rPr>
        <w:t xml:space="preserve"> должна отвечать признакам недвижимости: быть прочно связана с землей, а ее перемещение без несоразмерного ущерба ее назначению невозможно (пункт 1 статьи 130 Гражданского кодекса РФ). </w:t>
      </w:r>
      <w:proofErr w:type="spellStart"/>
      <w:r w:rsidRPr="00B11BF0">
        <w:rPr>
          <w:rFonts w:ascii="PT Astra Serif" w:eastAsia="Times New Roman" w:hAnsi="PT Astra Serif" w:cs="Times New Roman"/>
          <w:sz w:val="24"/>
          <w:szCs w:val="24"/>
        </w:rPr>
        <w:t>Хозпостройки</w:t>
      </w:r>
      <w:proofErr w:type="spellEnd"/>
      <w:r w:rsidRPr="00B11BF0">
        <w:rPr>
          <w:rFonts w:ascii="PT Astra Serif" w:eastAsia="Times New Roman" w:hAnsi="PT Astra Serif" w:cs="Times New Roman"/>
          <w:sz w:val="24"/>
          <w:szCs w:val="24"/>
        </w:rPr>
        <w:t xml:space="preserve">, которые не относятся к недвижимости, а также объекты движимого имущества в ЕГРН не регистрируются (статья 131 Гражданского кодекса РФ) и вышеуказанным налогом не облагаются. Речь идет, в частности, о не имеющих капитального фундамента теплицах, сборно-разборных </w:t>
      </w:r>
      <w:proofErr w:type="spellStart"/>
      <w:r w:rsidRPr="00B11BF0">
        <w:rPr>
          <w:rFonts w:ascii="PT Astra Serif" w:eastAsia="Times New Roman" w:hAnsi="PT Astra Serif" w:cs="Times New Roman"/>
          <w:sz w:val="24"/>
          <w:szCs w:val="24"/>
        </w:rPr>
        <w:t>хозблоках</w:t>
      </w:r>
      <w:proofErr w:type="spellEnd"/>
      <w:r w:rsidRPr="00B11BF0">
        <w:rPr>
          <w:rFonts w:ascii="PT Astra Serif" w:eastAsia="Times New Roman" w:hAnsi="PT Astra Serif" w:cs="Times New Roman"/>
          <w:sz w:val="24"/>
          <w:szCs w:val="24"/>
        </w:rPr>
        <w:t xml:space="preserve">, бытовках, навесах, некапитальных временных строениях и т.п. </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Если </w:t>
      </w:r>
      <w:proofErr w:type="spellStart"/>
      <w:r w:rsidRPr="00B11BF0">
        <w:rPr>
          <w:rFonts w:ascii="PT Astra Serif" w:eastAsia="Times New Roman" w:hAnsi="PT Astra Serif" w:cs="Times New Roman"/>
          <w:sz w:val="24"/>
          <w:szCs w:val="24"/>
        </w:rPr>
        <w:t>хозпостройка</w:t>
      </w:r>
      <w:proofErr w:type="spellEnd"/>
      <w:r w:rsidRPr="00B11BF0">
        <w:rPr>
          <w:rFonts w:ascii="PT Astra Serif" w:eastAsia="Times New Roman" w:hAnsi="PT Astra Serif" w:cs="Times New Roman"/>
          <w:sz w:val="24"/>
          <w:szCs w:val="24"/>
        </w:rPr>
        <w:t xml:space="preserve"> зарегистрирована в ЕГРН, но ее площадь не более 50 кв</w:t>
      </w:r>
      <w:proofErr w:type="gramStart"/>
      <w:r w:rsidRPr="00B11BF0">
        <w:rPr>
          <w:rFonts w:ascii="PT Astra Serif" w:eastAsia="Times New Roman" w:hAnsi="PT Astra Serif" w:cs="Times New Roman"/>
          <w:sz w:val="24"/>
          <w:szCs w:val="24"/>
        </w:rPr>
        <w:t>.м</w:t>
      </w:r>
      <w:proofErr w:type="gramEnd"/>
      <w:r w:rsidRPr="00B11BF0">
        <w:rPr>
          <w:rFonts w:ascii="PT Astra Serif" w:eastAsia="Times New Roman" w:hAnsi="PT Astra Serif" w:cs="Times New Roman"/>
          <w:sz w:val="24"/>
          <w:szCs w:val="24"/>
        </w:rPr>
        <w:t xml:space="preserve">, то налог с нее не взимается. Льгота применяется только для одной </w:t>
      </w:r>
      <w:proofErr w:type="spellStart"/>
      <w:r w:rsidRPr="00B11BF0">
        <w:rPr>
          <w:rFonts w:ascii="PT Astra Serif" w:eastAsia="Times New Roman" w:hAnsi="PT Astra Serif" w:cs="Times New Roman"/>
          <w:sz w:val="24"/>
          <w:szCs w:val="24"/>
        </w:rPr>
        <w:t>хозпостройки</w:t>
      </w:r>
      <w:proofErr w:type="spellEnd"/>
      <w:r w:rsidRPr="00B11BF0">
        <w:rPr>
          <w:rFonts w:ascii="PT Astra Serif" w:eastAsia="Times New Roman" w:hAnsi="PT Astra Serif" w:cs="Times New Roman"/>
          <w:sz w:val="24"/>
          <w:szCs w:val="24"/>
        </w:rPr>
        <w:t xml:space="preserve"> (независимо от её расположения в пределах страны). Основное условие – постройка не используется в предпринимательской деятельности (подпункт 15 пункта 1, пункты 2-5 </w:t>
      </w:r>
      <w:hyperlink r:id="rId37" w:history="1">
        <w:r w:rsidRPr="00B11BF0">
          <w:rPr>
            <w:rFonts w:ascii="PT Astra Serif" w:eastAsia="Times New Roman" w:hAnsi="PT Astra Serif" w:cs="Times New Roman"/>
            <w:color w:val="0000FF"/>
            <w:sz w:val="24"/>
            <w:szCs w:val="24"/>
            <w:u w:val="single"/>
          </w:rPr>
          <w:t>статьи 407 Налогового кодекса</w:t>
        </w:r>
      </w:hyperlink>
      <w:r w:rsidRPr="00B11BF0">
        <w:rPr>
          <w:rFonts w:ascii="PT Astra Serif" w:eastAsia="Times New Roman" w:hAnsi="PT Astra Serif" w:cs="Times New Roman"/>
          <w:sz w:val="24"/>
          <w:szCs w:val="24"/>
        </w:rPr>
        <w:t xml:space="preserve">). </w:t>
      </w:r>
    </w:p>
    <w:p w:rsidR="00902A98" w:rsidRPr="00B11BF0" w:rsidRDefault="00902A98" w:rsidP="00902A98">
      <w:pPr>
        <w:spacing w:after="0"/>
        <w:ind w:firstLine="709"/>
        <w:jc w:val="both"/>
        <w:rPr>
          <w:rFonts w:ascii="PT Astra Serif" w:hAnsi="PT Astra Serif"/>
        </w:rPr>
      </w:pPr>
      <w:r w:rsidRPr="00B11BF0">
        <w:rPr>
          <w:rFonts w:ascii="PT Astra Serif" w:eastAsia="Times New Roman" w:hAnsi="PT Astra Serif" w:cs="Times New Roman"/>
          <w:sz w:val="24"/>
          <w:szCs w:val="24"/>
        </w:rPr>
        <w:t xml:space="preserve">В силу </w:t>
      </w:r>
      <w:hyperlink r:id="rId38" w:history="1">
        <w:r w:rsidRPr="00B11BF0">
          <w:rPr>
            <w:rFonts w:ascii="PT Astra Serif" w:eastAsia="Times New Roman" w:hAnsi="PT Astra Serif" w:cs="Times New Roman"/>
            <w:color w:val="0000FF"/>
            <w:sz w:val="24"/>
            <w:szCs w:val="24"/>
            <w:u w:val="single"/>
          </w:rPr>
          <w:t xml:space="preserve">пункта 2 статьи 399 </w:t>
        </w:r>
      </w:hyperlink>
      <w:r w:rsidRPr="00B11BF0">
        <w:rPr>
          <w:rFonts w:ascii="PT Astra Serif" w:eastAsia="Times New Roman" w:hAnsi="PT Astra Serif" w:cs="Times New Roman"/>
          <w:sz w:val="24"/>
          <w:szCs w:val="24"/>
        </w:rPr>
        <w:t xml:space="preserve">Налогового кодекса представительные органы муниципальных образований могут расширить условия применения вышеуказанной налоговой льготы по налогу (например, в отношении неограниченного числа </w:t>
      </w:r>
      <w:proofErr w:type="spellStart"/>
      <w:r w:rsidRPr="00B11BF0">
        <w:rPr>
          <w:rFonts w:ascii="PT Astra Serif" w:eastAsia="Times New Roman" w:hAnsi="PT Astra Serif" w:cs="Times New Roman"/>
          <w:sz w:val="24"/>
          <w:szCs w:val="24"/>
        </w:rPr>
        <w:t>хозпостроек</w:t>
      </w:r>
      <w:proofErr w:type="spellEnd"/>
      <w:r w:rsidRPr="00B11BF0">
        <w:rPr>
          <w:rFonts w:ascii="PT Astra Serif" w:eastAsia="Times New Roman" w:hAnsi="PT Astra Serif" w:cs="Times New Roman"/>
          <w:sz w:val="24"/>
          <w:szCs w:val="24"/>
        </w:rPr>
        <w:t xml:space="preserve"> в пределах муниципального образования или на </w:t>
      </w:r>
      <w:proofErr w:type="spellStart"/>
      <w:r w:rsidRPr="00B11BF0">
        <w:rPr>
          <w:rFonts w:ascii="PT Astra Serif" w:eastAsia="Times New Roman" w:hAnsi="PT Astra Serif" w:cs="Times New Roman"/>
          <w:sz w:val="24"/>
          <w:szCs w:val="24"/>
        </w:rPr>
        <w:t>хозпостройки</w:t>
      </w:r>
      <w:proofErr w:type="spellEnd"/>
      <w:r w:rsidRPr="00B11BF0">
        <w:rPr>
          <w:rFonts w:ascii="PT Astra Serif" w:eastAsia="Times New Roman" w:hAnsi="PT Astra Serif" w:cs="Times New Roman"/>
          <w:sz w:val="24"/>
          <w:szCs w:val="24"/>
        </w:rPr>
        <w:t xml:space="preserve"> площадью более 50 кв.м.). Ознакомиться с перечнем налоговых льгот можно в сервисе </w:t>
      </w:r>
      <w:hyperlink r:id="rId39" w:history="1">
        <w:r w:rsidRPr="00B11BF0">
          <w:rPr>
            <w:rFonts w:ascii="PT Astra Serif" w:eastAsia="Times New Roman" w:hAnsi="PT Astra Serif" w:cs="Times New Roman"/>
            <w:color w:val="0000FF"/>
            <w:sz w:val="24"/>
            <w:szCs w:val="24"/>
            <w:u w:val="single"/>
          </w:rPr>
          <w:t>«Справочная информация о ставках и льготах по имущественным налогам».</w:t>
        </w:r>
      </w:hyperlink>
    </w:p>
    <w:p w:rsidR="00335791" w:rsidRPr="00B11BF0" w:rsidRDefault="00335791" w:rsidP="00902A98">
      <w:pPr>
        <w:spacing w:after="0"/>
        <w:ind w:firstLine="709"/>
        <w:jc w:val="both"/>
        <w:rPr>
          <w:rFonts w:ascii="PT Astra Serif" w:eastAsia="Times New Roman" w:hAnsi="PT Astra Serif" w:cs="Times New Roman"/>
          <w:sz w:val="24"/>
          <w:szCs w:val="24"/>
        </w:rPr>
      </w:pPr>
    </w:p>
    <w:p w:rsidR="00335791" w:rsidRPr="00B11BF0" w:rsidRDefault="00335791" w:rsidP="00335791">
      <w:pPr>
        <w:spacing w:after="0"/>
        <w:ind w:firstLine="709"/>
        <w:jc w:val="both"/>
        <w:rPr>
          <w:rFonts w:ascii="PT Astra Serif" w:eastAsia="Times New Roman" w:hAnsi="PT Astra Serif" w:cs="Times New Roman"/>
          <w:b/>
          <w:sz w:val="28"/>
          <w:szCs w:val="28"/>
        </w:rPr>
      </w:pPr>
      <w:r w:rsidRPr="00B11BF0">
        <w:rPr>
          <w:rFonts w:ascii="PT Astra Serif" w:eastAsia="Times New Roman" w:hAnsi="PT Astra Serif" w:cs="Times New Roman"/>
          <w:b/>
          <w:sz w:val="28"/>
          <w:szCs w:val="28"/>
        </w:rPr>
        <w:t>Три неожиданных штрафа для собственника земельного участка</w:t>
      </w:r>
    </w:p>
    <w:p w:rsidR="00335791" w:rsidRPr="00B11BF0" w:rsidRDefault="00335791" w:rsidP="00335791">
      <w:pPr>
        <w:spacing w:after="0"/>
        <w:ind w:firstLine="709"/>
        <w:jc w:val="both"/>
        <w:rPr>
          <w:rFonts w:ascii="PT Astra Serif" w:eastAsia="Times New Roman" w:hAnsi="PT Astra Serif" w:cs="Times New Roman"/>
          <w:sz w:val="28"/>
          <w:szCs w:val="28"/>
        </w:rPr>
      </w:pP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Владение на праве собственности земельным участком предполагает дополнительные обязанности. За несоблюдение таких обязанностей может наступить ответственность. Причем иногда получить штраф можно в самых неожиданных случаях, а размер его может быть достаточно солидным. Рассмотрим более подробно эти случаи. </w:t>
      </w:r>
    </w:p>
    <w:p w:rsidR="00335791" w:rsidRPr="00B11BF0" w:rsidRDefault="00335791" w:rsidP="00335791">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Препятствие госорганам</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Сотрудники государственных органов имеют право осуществлять проверку земельных участков. Причем собственникам запрещается препятствовать этой деятельности</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Однако ситуации бывают разные. Например, собственник не смог получить уведомление о проверке и в момент ее проведения не находился на месте. За такое действие может наступить административная ответственность по ст. 19.14.1 КоАП РФ. Сумма штрафа не такая и большая: от 500 до 1000 рублей для физических лиц, тем не менее, получить на ровном месте штраф не совсем приятно.</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При этом стоит помнить, что контролирующий орган должен уведомить о проведении проверки по соблюдению правил пользования земельным участком. Назначить дату, когда будет проводиться проверка, чтобы собственник в это время находился на месте. Если есть уважительные причины, то нужно обратиться в контролирующий орган и просить назначить другую дату для визита. Если этого не сделать, а просто избегать проверки, то может быть составлен протокол, после чего вполне возможно наложения штрафа.</w:t>
      </w:r>
    </w:p>
    <w:p w:rsidR="00335791" w:rsidRPr="00B11BF0" w:rsidRDefault="00335791" w:rsidP="00335791">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lastRenderedPageBreak/>
        <w:t xml:space="preserve">Неиспользование земли (по уважительной причине) </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Ни для кого не секрет, что при получении земельного участка появляется обязанность использовать его в зависимости от вида разрешенного использования. Например, если участок выдан под ИЖС (индивидуальное жилищное строительство), то на собственника возлагается обязанность осуществить строительство дома.</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Но вот собственник умирает, так и не успев осуществить задуманное, а принявшие участок наследники не имеют возможности осуществить строительство. С одной стороны, ситуацию можно признать уважительной, однако новых собственников все равно обяжут использовать земельный участок по назначению, это предусмотрено ст. 42 Земельного Кодекса РФ.</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Таким образом, если новые собственники не продадут участок и не будут его использовать по назначению, то им грозит предписание об устранении нарушений, а так же административная ответственность за невыполнение требования органа земельного надзора (ч.25 ст. 19.5 КоАП РФ). Штраф может грозить от 10 до 20 тысяч рублей.</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Таким образом, наследники не освобождаются от тех обязанностей, которые накладываются на собственников земельного участка.</w:t>
      </w:r>
    </w:p>
    <w:p w:rsidR="00335791" w:rsidRPr="00B11BF0" w:rsidRDefault="00335791" w:rsidP="00335791">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Неверные границы</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Земельный участок должен иметь четкие границы. В идеале нужно привлечь кадастровых инженеров и сделать межевание. В ином случае собственнику может грозить штраф.</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Например, если неправильно поставлен забор и фактическая площадь используемого участка больше, чем указано по документам. В случае проверки, при обнаружении расхождений, сотрудник земельного надзора может обязать оформить излишки в собственность, либо привести границы участка в порядок.</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Если же требования, указанные в предписании не выполнить, то может грозить немалый штраф от 10 до 20 тысяч рублей, согласно ч.25. ст. 19.5 КоАП РФ.</w:t>
      </w:r>
    </w:p>
    <w:p w:rsidR="00335791" w:rsidRPr="00B11BF0" w:rsidRDefault="00335791" w:rsidP="00335791">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Таким образом, если у вас в собственности находится земельный участок, стоит помнить о дополнительных обязанностях по его использованию, чтобы не дать повода назначить штраф, ведь в наше время владение земельным участком и так обходится достаточно дорого.</w:t>
      </w:r>
    </w:p>
    <w:p w:rsidR="00945F4D" w:rsidRPr="00B11BF0" w:rsidRDefault="00335791" w:rsidP="00335791">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 xml:space="preserve">'Использована информация юридической социальной сети </w:t>
      </w:r>
      <w:hyperlink r:id="rId40" w:history="1">
        <w:r w:rsidR="00945F4D" w:rsidRPr="00B11BF0">
          <w:rPr>
            <w:rStyle w:val="a4"/>
            <w:rFonts w:ascii="PT Astra Serif" w:eastAsia="Times New Roman" w:hAnsi="PT Astra Serif" w:cs="Times New Roman"/>
            <w:b/>
            <w:sz w:val="24"/>
            <w:szCs w:val="24"/>
          </w:rPr>
          <w:t>https://www.9111.ru</w:t>
        </w:r>
      </w:hyperlink>
      <w:r w:rsidRPr="00B11BF0">
        <w:rPr>
          <w:rFonts w:ascii="PT Astra Serif" w:eastAsia="Times New Roman" w:hAnsi="PT Astra Serif" w:cs="Times New Roman"/>
          <w:b/>
          <w:sz w:val="24"/>
          <w:szCs w:val="24"/>
        </w:rPr>
        <w:t>'</w:t>
      </w:r>
    </w:p>
    <w:p w:rsidR="00D40D25" w:rsidRPr="00B11BF0" w:rsidRDefault="00D40D25" w:rsidP="00335791">
      <w:pPr>
        <w:spacing w:after="0"/>
        <w:ind w:firstLine="709"/>
        <w:jc w:val="both"/>
        <w:rPr>
          <w:rFonts w:ascii="PT Astra Serif" w:eastAsia="Times New Roman" w:hAnsi="PT Astra Serif" w:cs="Times New Roman"/>
          <w:b/>
          <w:sz w:val="24"/>
          <w:szCs w:val="24"/>
        </w:rPr>
      </w:pPr>
    </w:p>
    <w:p w:rsidR="00796585" w:rsidRPr="00B11BF0" w:rsidRDefault="00796585" w:rsidP="00796585">
      <w:pPr>
        <w:spacing w:before="100" w:beforeAutospacing="1" w:after="100" w:afterAutospacing="1" w:line="240" w:lineRule="auto"/>
        <w:jc w:val="center"/>
        <w:outlineLvl w:val="0"/>
        <w:rPr>
          <w:rFonts w:ascii="PT Astra Serif" w:eastAsia="Times New Roman" w:hAnsi="PT Astra Serif" w:cs="Times New Roman"/>
          <w:b/>
          <w:bCs/>
          <w:kern w:val="36"/>
          <w:sz w:val="28"/>
          <w:szCs w:val="28"/>
        </w:rPr>
      </w:pPr>
      <w:r w:rsidRPr="00B11BF0">
        <w:rPr>
          <w:rFonts w:ascii="PT Astra Serif" w:eastAsia="Times New Roman" w:hAnsi="PT Astra Serif" w:cs="Times New Roman"/>
          <w:b/>
          <w:bCs/>
          <w:kern w:val="36"/>
          <w:sz w:val="28"/>
          <w:szCs w:val="28"/>
        </w:rPr>
        <w:t>Четыре «нет». Что нельзя делать на дачном участке</w:t>
      </w:r>
    </w:p>
    <w:p w:rsidR="00796585" w:rsidRPr="00B11BF0" w:rsidRDefault="00796585" w:rsidP="0079658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Некоторые владельцы дач часто думают, что на своём участке они вольны делать что угодно. Они ошибаются: есть вещи, на которые дачник не имеет права даже на личных угодьях. </w:t>
      </w:r>
    </w:p>
    <w:p w:rsidR="00796585" w:rsidRPr="00B11BF0" w:rsidRDefault="00796585" w:rsidP="0079658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 свидетельстве о праве собственности на земельный участок всегда указано целевое назначение земли. Если оно обозначено как «индивидуальное жилищное строительство» (ИЖС) или «личное подсобное хозяйство» (ЛПХ), то вы можете построить дом. Помимо него на участке можно возвести беседку, летнюю кухню, баню, гараж, сарай, навес и помещение для мелких животных. На участке разрешено выращивать сельскохозяйственные культуры и сажать деревья. Однако владелец «фазенды» не должен </w:t>
      </w:r>
      <w:r w:rsidRPr="00B11BF0">
        <w:rPr>
          <w:rFonts w:ascii="PT Astra Serif" w:eastAsia="Times New Roman" w:hAnsi="PT Astra Serif" w:cs="Times New Roman"/>
          <w:sz w:val="24"/>
          <w:szCs w:val="24"/>
        </w:rPr>
        <w:lastRenderedPageBreak/>
        <w:t>нарушать законодательство и права других собственников. Перечислим основные запреты.</w:t>
      </w:r>
    </w:p>
    <w:p w:rsidR="00796585" w:rsidRPr="00B11BF0" w:rsidRDefault="00796585" w:rsidP="00796585">
      <w:pPr>
        <w:spacing w:before="100" w:beforeAutospacing="1" w:after="100" w:afterAutospacing="1" w:line="240" w:lineRule="auto"/>
        <w:jc w:val="center"/>
        <w:outlineLvl w:val="1"/>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Не </w:t>
      </w:r>
      <w:proofErr w:type="gramStart"/>
      <w:r w:rsidRPr="00B11BF0">
        <w:rPr>
          <w:rFonts w:ascii="PT Astra Serif" w:eastAsia="Times New Roman" w:hAnsi="PT Astra Serif" w:cs="Times New Roman"/>
          <w:b/>
          <w:bCs/>
          <w:sz w:val="28"/>
          <w:szCs w:val="28"/>
        </w:rPr>
        <w:t>захламлять</w:t>
      </w:r>
      <w:proofErr w:type="gramEnd"/>
    </w:p>
    <w:p w:rsidR="00796585" w:rsidRPr="00B11BF0" w:rsidRDefault="00796585" w:rsidP="0079658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Владелец не должен </w:t>
      </w:r>
      <w:proofErr w:type="gramStart"/>
      <w:r w:rsidRPr="00B11BF0">
        <w:rPr>
          <w:rFonts w:ascii="PT Astra Serif" w:eastAsia="Times New Roman" w:hAnsi="PT Astra Serif" w:cs="Times New Roman"/>
          <w:sz w:val="24"/>
          <w:szCs w:val="24"/>
        </w:rPr>
        <w:t>захламлять</w:t>
      </w:r>
      <w:proofErr w:type="gramEnd"/>
      <w:r w:rsidRPr="00B11BF0">
        <w:rPr>
          <w:rFonts w:ascii="PT Astra Serif" w:eastAsia="Times New Roman" w:hAnsi="PT Astra Serif" w:cs="Times New Roman"/>
          <w:sz w:val="24"/>
          <w:szCs w:val="24"/>
        </w:rPr>
        <w:t xml:space="preserve"> участок и допускать деградацию земель. Согласно ст. 85 Земельного кодекса, человек несёт ответственность за состояние земельного участка и построек на его территории. Владельцы участков не могут закапывать </w:t>
      </w:r>
      <w:proofErr w:type="spellStart"/>
      <w:r w:rsidRPr="00B11BF0">
        <w:rPr>
          <w:rFonts w:ascii="PT Astra Serif" w:eastAsia="Times New Roman" w:hAnsi="PT Astra Serif" w:cs="Times New Roman"/>
          <w:sz w:val="24"/>
          <w:szCs w:val="24"/>
        </w:rPr>
        <w:t>неутилизируемые</w:t>
      </w:r>
      <w:proofErr w:type="spellEnd"/>
      <w:r w:rsidRPr="00B11BF0">
        <w:rPr>
          <w:rFonts w:ascii="PT Astra Serif" w:eastAsia="Times New Roman" w:hAnsi="PT Astra Serif" w:cs="Times New Roman"/>
          <w:sz w:val="24"/>
          <w:szCs w:val="24"/>
        </w:rPr>
        <w:t xml:space="preserve"> отходы (стекло, металл, полиэтилен и др.). Это расценивается как несанкционированный выброс мусора и влечёт за собой ответственность по ст. 8.1 КоАП РФ.</w:t>
      </w:r>
    </w:p>
    <w:p w:rsidR="00796585" w:rsidRPr="00B11BF0" w:rsidRDefault="00796585" w:rsidP="00796585">
      <w:pPr>
        <w:spacing w:before="100" w:beforeAutospacing="1" w:after="100" w:afterAutospacing="1" w:line="240" w:lineRule="auto"/>
        <w:jc w:val="center"/>
        <w:outlineLvl w:val="1"/>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Не выкачивать много воды</w:t>
      </w:r>
    </w:p>
    <w:p w:rsidR="00796585" w:rsidRPr="00B11BF0" w:rsidRDefault="00796585" w:rsidP="0079658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Собственник участка не имеет права использовать подземные воды без лицензии, если объём извлекаемой воды превышает 100 куб. метров в сутки.</w:t>
      </w:r>
    </w:p>
    <w:p w:rsidR="00796585" w:rsidRPr="00B11BF0" w:rsidRDefault="00796585" w:rsidP="0079658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За добычу подземных вод без лицензии владельцу участка грозит штраф от 3 тыс. до 5 тыс. рублей (ст. 7.3 КоАП РФ, «Пользование недрами без лицензии на пользование недрами»).</w:t>
      </w:r>
    </w:p>
    <w:p w:rsidR="00796585" w:rsidRPr="00B11BF0" w:rsidRDefault="00796585" w:rsidP="00796585">
      <w:pPr>
        <w:spacing w:before="100" w:beforeAutospacing="1" w:after="100" w:afterAutospacing="1" w:line="240" w:lineRule="auto"/>
        <w:jc w:val="center"/>
        <w:outlineLvl w:val="1"/>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Не портить природу</w:t>
      </w:r>
    </w:p>
    <w:p w:rsidR="00796585" w:rsidRPr="00B11BF0" w:rsidRDefault="00796585" w:rsidP="0079658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Владелец участка не имеет права подтапливать участок соседей, сливать к ним сточные воды, применять загрязняющие окружающую среду </w:t>
      </w:r>
      <w:proofErr w:type="spellStart"/>
      <w:r w:rsidRPr="00B11BF0">
        <w:rPr>
          <w:rFonts w:ascii="PT Astra Serif" w:eastAsia="Times New Roman" w:hAnsi="PT Astra Serif" w:cs="Times New Roman"/>
          <w:sz w:val="24"/>
          <w:szCs w:val="24"/>
        </w:rPr>
        <w:t>агрохимикаты</w:t>
      </w:r>
      <w:proofErr w:type="spellEnd"/>
      <w:r w:rsidRPr="00B11BF0">
        <w:rPr>
          <w:rFonts w:ascii="PT Astra Serif" w:eastAsia="Times New Roman" w:hAnsi="PT Astra Serif" w:cs="Times New Roman"/>
          <w:sz w:val="24"/>
          <w:szCs w:val="24"/>
        </w:rPr>
        <w:t>. В случае если права других собственников нарушаются, они имеют возможность подать заявление в Гражданский суд (ст. 11 ГК РФ).</w:t>
      </w:r>
    </w:p>
    <w:p w:rsidR="00796585" w:rsidRPr="00B11BF0" w:rsidRDefault="00796585" w:rsidP="00796585">
      <w:pPr>
        <w:spacing w:before="100" w:beforeAutospacing="1" w:after="100" w:afterAutospacing="1" w:line="240" w:lineRule="auto"/>
        <w:jc w:val="center"/>
        <w:outlineLvl w:val="1"/>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Не выращивать запретное</w:t>
      </w:r>
    </w:p>
    <w:p w:rsidR="00796585" w:rsidRPr="00B11BF0" w:rsidRDefault="00796585" w:rsidP="0079658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Уголовном кодексе есть такая статья: «незаконное культивирование растений, содержащих наркотические средства» (ст. 231 УК РФ). Какие именно растения запрещено выращивать, перечисляется в Постановлении правительства № 934 от 27.11.2010.</w:t>
      </w:r>
    </w:p>
    <w:p w:rsidR="00796585" w:rsidRPr="00B11BF0" w:rsidRDefault="00796585" w:rsidP="0079658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За незаконное культивирование таких растений установлена уголовная и административная ответственность. Уголовная ответственность предусмотрена за выращивание растений в крупном или особо крупном размере, то есть на участке их должно быть не меньше десяти. Наказание за это, согласно ст. 231 Уголовного кодекса РФ, — штраф в размере до 300 000 рублей, или обязательные работы на срок до 480 часов, или же лишение свободы на срок до 2 лет.</w:t>
      </w:r>
    </w:p>
    <w:p w:rsidR="00796585" w:rsidRPr="00B11BF0" w:rsidRDefault="00796585" w:rsidP="0079658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Если на участке растёт одно или несколько таких растений, то вступает в действие Кодекс об административных правонарушениях. Согласно ст. 10.5.1 КоАП, владельцу участка грозит штраф в размере от 1500 до 4000 рублей или арест на срок до пятнадцати суток.</w:t>
      </w:r>
    </w:p>
    <w:p w:rsidR="00796585" w:rsidRPr="00B11BF0" w:rsidRDefault="00796585" w:rsidP="00D40D25">
      <w:pPr>
        <w:spacing w:after="0"/>
        <w:ind w:firstLine="709"/>
        <w:jc w:val="center"/>
        <w:rPr>
          <w:rFonts w:ascii="PT Astra Serif" w:eastAsia="Times New Roman" w:hAnsi="PT Astra Serif" w:cs="Times New Roman"/>
          <w:sz w:val="28"/>
          <w:szCs w:val="28"/>
        </w:rPr>
      </w:pPr>
      <w:r w:rsidRPr="00B11BF0">
        <w:rPr>
          <w:rFonts w:ascii="PT Astra Serif" w:eastAsia="Times New Roman" w:hAnsi="PT Astra Serif" w:cs="Times New Roman"/>
          <w:b/>
          <w:bCs/>
          <w:sz w:val="28"/>
          <w:szCs w:val="28"/>
        </w:rPr>
        <w:t>Это нельзя выращивать:</w:t>
      </w:r>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Голубой лотос (растение вида </w:t>
      </w:r>
      <w:proofErr w:type="spellStart"/>
      <w:r w:rsidRPr="00B11BF0">
        <w:rPr>
          <w:rFonts w:ascii="PT Astra Serif" w:eastAsia="Times New Roman" w:hAnsi="PT Astra Serif" w:cs="Times New Roman"/>
          <w:sz w:val="24"/>
          <w:szCs w:val="24"/>
        </w:rPr>
        <w:t>Nymphea</w:t>
      </w:r>
      <w:proofErr w:type="spellEnd"/>
      <w:r w:rsidRPr="00B11BF0">
        <w:rPr>
          <w:rFonts w:ascii="PT Astra Serif" w:eastAsia="Times New Roman" w:hAnsi="PT Astra Serif" w:cs="Times New Roman"/>
          <w:sz w:val="24"/>
          <w:szCs w:val="24"/>
        </w:rPr>
        <w:t xml:space="preserve"> </w:t>
      </w:r>
      <w:proofErr w:type="spellStart"/>
      <w:r w:rsidRPr="00B11BF0">
        <w:rPr>
          <w:rFonts w:ascii="PT Astra Serif" w:eastAsia="Times New Roman" w:hAnsi="PT Astra Serif" w:cs="Times New Roman"/>
          <w:sz w:val="24"/>
          <w:szCs w:val="24"/>
        </w:rPr>
        <w:t>caerulea</w:t>
      </w:r>
      <w:proofErr w:type="spellEnd"/>
      <w:r w:rsidRPr="00B11BF0">
        <w:rPr>
          <w:rFonts w:ascii="PT Astra Serif" w:eastAsia="Times New Roman" w:hAnsi="PT Astra Serif" w:cs="Times New Roman"/>
          <w:sz w:val="24"/>
          <w:szCs w:val="24"/>
        </w:rPr>
        <w:t>);.</w:t>
      </w:r>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Грибы любого вида, содержащие </w:t>
      </w:r>
      <w:proofErr w:type="spellStart"/>
      <w:r w:rsidRPr="00B11BF0">
        <w:rPr>
          <w:rFonts w:ascii="PT Astra Serif" w:eastAsia="Times New Roman" w:hAnsi="PT Astra Serif" w:cs="Times New Roman"/>
          <w:sz w:val="24"/>
          <w:szCs w:val="24"/>
        </w:rPr>
        <w:t>псилоцибин</w:t>
      </w:r>
      <w:proofErr w:type="spellEnd"/>
      <w:r w:rsidRPr="00B11BF0">
        <w:rPr>
          <w:rFonts w:ascii="PT Astra Serif" w:eastAsia="Times New Roman" w:hAnsi="PT Astra Serif" w:cs="Times New Roman"/>
          <w:sz w:val="24"/>
          <w:szCs w:val="24"/>
        </w:rPr>
        <w:t xml:space="preserve"> и (или) </w:t>
      </w:r>
      <w:proofErr w:type="spellStart"/>
      <w:r w:rsidRPr="00B11BF0">
        <w:rPr>
          <w:rFonts w:ascii="PT Astra Serif" w:eastAsia="Times New Roman" w:hAnsi="PT Astra Serif" w:cs="Times New Roman"/>
          <w:sz w:val="24"/>
          <w:szCs w:val="24"/>
        </w:rPr>
        <w:t>псилоцин</w:t>
      </w:r>
      <w:proofErr w:type="spellEnd"/>
      <w:proofErr w:type="gramStart"/>
      <w:r w:rsidRPr="00B11BF0">
        <w:rPr>
          <w:rFonts w:ascii="PT Astra Serif" w:eastAsia="Times New Roman" w:hAnsi="PT Astra Serif" w:cs="Times New Roman"/>
          <w:sz w:val="24"/>
          <w:szCs w:val="24"/>
        </w:rPr>
        <w:t>;.</w:t>
      </w:r>
      <w:proofErr w:type="gramEnd"/>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 xml:space="preserve">Кактус, содержащий </w:t>
      </w:r>
      <w:proofErr w:type="spellStart"/>
      <w:r w:rsidRPr="00B11BF0">
        <w:rPr>
          <w:rFonts w:ascii="PT Astra Serif" w:eastAsia="Times New Roman" w:hAnsi="PT Astra Serif" w:cs="Times New Roman"/>
          <w:sz w:val="24"/>
          <w:szCs w:val="24"/>
        </w:rPr>
        <w:t>мескалин</w:t>
      </w:r>
      <w:proofErr w:type="spellEnd"/>
      <w:r w:rsidRPr="00B11BF0">
        <w:rPr>
          <w:rFonts w:ascii="PT Astra Serif" w:eastAsia="Times New Roman" w:hAnsi="PT Astra Serif" w:cs="Times New Roman"/>
          <w:sz w:val="24"/>
          <w:szCs w:val="24"/>
        </w:rPr>
        <w:t xml:space="preserve"> (растение вида </w:t>
      </w:r>
      <w:proofErr w:type="spellStart"/>
      <w:r w:rsidRPr="00B11BF0">
        <w:rPr>
          <w:rFonts w:ascii="PT Astra Serif" w:eastAsia="Times New Roman" w:hAnsi="PT Astra Serif" w:cs="Times New Roman"/>
          <w:sz w:val="24"/>
          <w:szCs w:val="24"/>
        </w:rPr>
        <w:t>Lophophora</w:t>
      </w:r>
      <w:proofErr w:type="spellEnd"/>
      <w:r w:rsidRPr="00B11BF0">
        <w:rPr>
          <w:rFonts w:ascii="PT Astra Serif" w:eastAsia="Times New Roman" w:hAnsi="PT Astra Serif" w:cs="Times New Roman"/>
          <w:sz w:val="24"/>
          <w:szCs w:val="24"/>
        </w:rPr>
        <w:t xml:space="preserve"> </w:t>
      </w:r>
      <w:proofErr w:type="spellStart"/>
      <w:r w:rsidRPr="00B11BF0">
        <w:rPr>
          <w:rFonts w:ascii="PT Astra Serif" w:eastAsia="Times New Roman" w:hAnsi="PT Astra Serif" w:cs="Times New Roman"/>
          <w:sz w:val="24"/>
          <w:szCs w:val="24"/>
        </w:rPr>
        <w:t>williamsii</w:t>
      </w:r>
      <w:proofErr w:type="spellEnd"/>
      <w:r w:rsidRPr="00B11BF0">
        <w:rPr>
          <w:rFonts w:ascii="PT Astra Serif" w:eastAsia="Times New Roman" w:hAnsi="PT Astra Serif" w:cs="Times New Roman"/>
          <w:sz w:val="24"/>
          <w:szCs w:val="24"/>
        </w:rPr>
        <w:t xml:space="preserve">), и другие виды кактуса, содержащие </w:t>
      </w:r>
      <w:proofErr w:type="spellStart"/>
      <w:r w:rsidRPr="00B11BF0">
        <w:rPr>
          <w:rFonts w:ascii="PT Astra Serif" w:eastAsia="Times New Roman" w:hAnsi="PT Astra Serif" w:cs="Times New Roman"/>
          <w:sz w:val="24"/>
          <w:szCs w:val="24"/>
        </w:rPr>
        <w:t>мескалин</w:t>
      </w:r>
      <w:proofErr w:type="spellEnd"/>
      <w:proofErr w:type="gramStart"/>
      <w:r w:rsidRPr="00B11BF0">
        <w:rPr>
          <w:rFonts w:ascii="PT Astra Serif" w:eastAsia="Times New Roman" w:hAnsi="PT Astra Serif" w:cs="Times New Roman"/>
          <w:sz w:val="24"/>
          <w:szCs w:val="24"/>
        </w:rPr>
        <w:t>;.</w:t>
      </w:r>
      <w:proofErr w:type="gramEnd"/>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Кокаиновый куст (растение любого вида рода </w:t>
      </w:r>
      <w:proofErr w:type="spellStart"/>
      <w:r w:rsidRPr="00B11BF0">
        <w:rPr>
          <w:rFonts w:ascii="PT Astra Serif" w:eastAsia="Times New Roman" w:hAnsi="PT Astra Serif" w:cs="Times New Roman"/>
          <w:sz w:val="24"/>
          <w:szCs w:val="24"/>
        </w:rPr>
        <w:t>Erythroxylon</w:t>
      </w:r>
      <w:proofErr w:type="spellEnd"/>
      <w:r w:rsidRPr="00B11BF0">
        <w:rPr>
          <w:rFonts w:ascii="PT Astra Serif" w:eastAsia="Times New Roman" w:hAnsi="PT Astra Serif" w:cs="Times New Roman"/>
          <w:sz w:val="24"/>
          <w:szCs w:val="24"/>
        </w:rPr>
        <w:t>);.</w:t>
      </w:r>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Кат (растение вида </w:t>
      </w:r>
      <w:proofErr w:type="spellStart"/>
      <w:r w:rsidRPr="00B11BF0">
        <w:rPr>
          <w:rFonts w:ascii="PT Astra Serif" w:eastAsia="Times New Roman" w:hAnsi="PT Astra Serif" w:cs="Times New Roman"/>
          <w:sz w:val="24"/>
          <w:szCs w:val="24"/>
        </w:rPr>
        <w:t>Catha</w:t>
      </w:r>
      <w:proofErr w:type="spellEnd"/>
      <w:r w:rsidRPr="00B11BF0">
        <w:rPr>
          <w:rFonts w:ascii="PT Astra Serif" w:eastAsia="Times New Roman" w:hAnsi="PT Astra Serif" w:cs="Times New Roman"/>
          <w:sz w:val="24"/>
          <w:szCs w:val="24"/>
        </w:rPr>
        <w:t xml:space="preserve"> </w:t>
      </w:r>
      <w:proofErr w:type="spellStart"/>
      <w:r w:rsidRPr="00B11BF0">
        <w:rPr>
          <w:rFonts w:ascii="PT Astra Serif" w:eastAsia="Times New Roman" w:hAnsi="PT Astra Serif" w:cs="Times New Roman"/>
          <w:sz w:val="24"/>
          <w:szCs w:val="24"/>
        </w:rPr>
        <w:t>edulis</w:t>
      </w:r>
      <w:proofErr w:type="spellEnd"/>
      <w:r w:rsidRPr="00B11BF0">
        <w:rPr>
          <w:rFonts w:ascii="PT Astra Serif" w:eastAsia="Times New Roman" w:hAnsi="PT Astra Serif" w:cs="Times New Roman"/>
          <w:sz w:val="24"/>
          <w:szCs w:val="24"/>
        </w:rPr>
        <w:t>);.</w:t>
      </w:r>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Конопля (растение рода </w:t>
      </w:r>
      <w:proofErr w:type="spellStart"/>
      <w:r w:rsidRPr="00B11BF0">
        <w:rPr>
          <w:rFonts w:ascii="PT Astra Serif" w:eastAsia="Times New Roman" w:hAnsi="PT Astra Serif" w:cs="Times New Roman"/>
          <w:sz w:val="24"/>
          <w:szCs w:val="24"/>
        </w:rPr>
        <w:t>Cannabis</w:t>
      </w:r>
      <w:proofErr w:type="spellEnd"/>
      <w:r w:rsidRPr="00B11BF0">
        <w:rPr>
          <w:rFonts w:ascii="PT Astra Serif" w:eastAsia="Times New Roman" w:hAnsi="PT Astra Serif" w:cs="Times New Roman"/>
          <w:sz w:val="24"/>
          <w:szCs w:val="24"/>
        </w:rPr>
        <w:t>);.</w:t>
      </w:r>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Мак снотворный (растение вида </w:t>
      </w:r>
      <w:proofErr w:type="spellStart"/>
      <w:r w:rsidRPr="00B11BF0">
        <w:rPr>
          <w:rFonts w:ascii="PT Astra Serif" w:eastAsia="Times New Roman" w:hAnsi="PT Astra Serif" w:cs="Times New Roman"/>
          <w:sz w:val="24"/>
          <w:szCs w:val="24"/>
        </w:rPr>
        <w:t>Papaver</w:t>
      </w:r>
      <w:proofErr w:type="spellEnd"/>
      <w:r w:rsidRPr="00B11BF0">
        <w:rPr>
          <w:rFonts w:ascii="PT Astra Serif" w:eastAsia="Times New Roman" w:hAnsi="PT Astra Serif" w:cs="Times New Roman"/>
          <w:sz w:val="24"/>
          <w:szCs w:val="24"/>
        </w:rPr>
        <w:t xml:space="preserve"> </w:t>
      </w:r>
      <w:proofErr w:type="spellStart"/>
      <w:r w:rsidRPr="00B11BF0">
        <w:rPr>
          <w:rFonts w:ascii="PT Astra Serif" w:eastAsia="Times New Roman" w:hAnsi="PT Astra Serif" w:cs="Times New Roman"/>
          <w:sz w:val="24"/>
          <w:szCs w:val="24"/>
        </w:rPr>
        <w:t>somniferum</w:t>
      </w:r>
      <w:proofErr w:type="spellEnd"/>
      <w:r w:rsidRPr="00B11BF0">
        <w:rPr>
          <w:rFonts w:ascii="PT Astra Serif" w:eastAsia="Times New Roman" w:hAnsi="PT Astra Serif" w:cs="Times New Roman"/>
          <w:sz w:val="24"/>
          <w:szCs w:val="24"/>
        </w:rPr>
        <w:t xml:space="preserve"> L) и другие виды мака рода </w:t>
      </w:r>
      <w:proofErr w:type="spellStart"/>
      <w:r w:rsidRPr="00B11BF0">
        <w:rPr>
          <w:rFonts w:ascii="PT Astra Serif" w:eastAsia="Times New Roman" w:hAnsi="PT Astra Serif" w:cs="Times New Roman"/>
          <w:sz w:val="24"/>
          <w:szCs w:val="24"/>
        </w:rPr>
        <w:t>Papaver</w:t>
      </w:r>
      <w:proofErr w:type="spellEnd"/>
      <w:r w:rsidRPr="00B11BF0">
        <w:rPr>
          <w:rFonts w:ascii="PT Astra Serif" w:eastAsia="Times New Roman" w:hAnsi="PT Astra Serif" w:cs="Times New Roman"/>
          <w:sz w:val="24"/>
          <w:szCs w:val="24"/>
        </w:rPr>
        <w:t>, содержащие наркотические средства</w:t>
      </w:r>
      <w:proofErr w:type="gramStart"/>
      <w:r w:rsidRPr="00B11BF0">
        <w:rPr>
          <w:rFonts w:ascii="PT Astra Serif" w:eastAsia="Times New Roman" w:hAnsi="PT Astra Serif" w:cs="Times New Roman"/>
          <w:sz w:val="24"/>
          <w:szCs w:val="24"/>
        </w:rPr>
        <w:t>;.</w:t>
      </w:r>
      <w:proofErr w:type="gramEnd"/>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Роза гавайская (растение вида </w:t>
      </w:r>
      <w:proofErr w:type="spellStart"/>
      <w:r w:rsidRPr="00B11BF0">
        <w:rPr>
          <w:rFonts w:ascii="PT Astra Serif" w:eastAsia="Times New Roman" w:hAnsi="PT Astra Serif" w:cs="Times New Roman"/>
          <w:sz w:val="24"/>
          <w:szCs w:val="24"/>
        </w:rPr>
        <w:t>Argyreia</w:t>
      </w:r>
      <w:proofErr w:type="spellEnd"/>
      <w:r w:rsidRPr="00B11BF0">
        <w:rPr>
          <w:rFonts w:ascii="PT Astra Serif" w:eastAsia="Times New Roman" w:hAnsi="PT Astra Serif" w:cs="Times New Roman"/>
          <w:sz w:val="24"/>
          <w:szCs w:val="24"/>
        </w:rPr>
        <w:t xml:space="preserve"> </w:t>
      </w:r>
      <w:proofErr w:type="spellStart"/>
      <w:r w:rsidRPr="00B11BF0">
        <w:rPr>
          <w:rFonts w:ascii="PT Astra Serif" w:eastAsia="Times New Roman" w:hAnsi="PT Astra Serif" w:cs="Times New Roman"/>
          <w:sz w:val="24"/>
          <w:szCs w:val="24"/>
        </w:rPr>
        <w:t>nervosa</w:t>
      </w:r>
      <w:proofErr w:type="spellEnd"/>
      <w:r w:rsidRPr="00B11BF0">
        <w:rPr>
          <w:rFonts w:ascii="PT Astra Serif" w:eastAsia="Times New Roman" w:hAnsi="PT Astra Serif" w:cs="Times New Roman"/>
          <w:sz w:val="24"/>
          <w:szCs w:val="24"/>
        </w:rPr>
        <w:t>);.</w:t>
      </w:r>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Шалфей предсказательный (растение вида </w:t>
      </w:r>
      <w:proofErr w:type="spellStart"/>
      <w:r w:rsidRPr="00B11BF0">
        <w:rPr>
          <w:rFonts w:ascii="PT Astra Serif" w:eastAsia="Times New Roman" w:hAnsi="PT Astra Serif" w:cs="Times New Roman"/>
          <w:sz w:val="24"/>
          <w:szCs w:val="24"/>
        </w:rPr>
        <w:t>Salvia</w:t>
      </w:r>
      <w:proofErr w:type="spellEnd"/>
      <w:r w:rsidRPr="00B11BF0">
        <w:rPr>
          <w:rFonts w:ascii="PT Astra Serif" w:eastAsia="Times New Roman" w:hAnsi="PT Astra Serif" w:cs="Times New Roman"/>
          <w:sz w:val="24"/>
          <w:szCs w:val="24"/>
        </w:rPr>
        <w:t xml:space="preserve"> </w:t>
      </w:r>
      <w:proofErr w:type="spellStart"/>
      <w:r w:rsidRPr="00B11BF0">
        <w:rPr>
          <w:rFonts w:ascii="PT Astra Serif" w:eastAsia="Times New Roman" w:hAnsi="PT Astra Serif" w:cs="Times New Roman"/>
          <w:sz w:val="24"/>
          <w:szCs w:val="24"/>
        </w:rPr>
        <w:t>divinorum</w:t>
      </w:r>
      <w:proofErr w:type="spellEnd"/>
      <w:r w:rsidRPr="00B11BF0">
        <w:rPr>
          <w:rFonts w:ascii="PT Astra Serif" w:eastAsia="Times New Roman" w:hAnsi="PT Astra Serif" w:cs="Times New Roman"/>
          <w:sz w:val="24"/>
          <w:szCs w:val="24"/>
        </w:rPr>
        <w:t>);.</w:t>
      </w:r>
    </w:p>
    <w:p w:rsidR="00796585" w:rsidRPr="00B11BF0" w:rsidRDefault="00796585" w:rsidP="00796585">
      <w:pPr>
        <w:numPr>
          <w:ilvl w:val="0"/>
          <w:numId w:val="8"/>
        </w:numPr>
        <w:spacing w:before="100" w:beforeAutospacing="1" w:after="100" w:afterAutospacing="1" w:line="240" w:lineRule="auto"/>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Эфедра (растение рода </w:t>
      </w:r>
      <w:proofErr w:type="spellStart"/>
      <w:r w:rsidRPr="00B11BF0">
        <w:rPr>
          <w:rFonts w:ascii="PT Astra Serif" w:eastAsia="Times New Roman" w:hAnsi="PT Astra Serif" w:cs="Times New Roman"/>
          <w:sz w:val="24"/>
          <w:szCs w:val="24"/>
        </w:rPr>
        <w:t>Ephedra</w:t>
      </w:r>
      <w:proofErr w:type="spellEnd"/>
      <w:r w:rsidRPr="00B11BF0">
        <w:rPr>
          <w:rFonts w:ascii="PT Astra Serif" w:eastAsia="Times New Roman" w:hAnsi="PT Astra Serif" w:cs="Times New Roman"/>
          <w:sz w:val="24"/>
          <w:szCs w:val="24"/>
        </w:rPr>
        <w:t xml:space="preserve"> L).</w:t>
      </w:r>
    </w:p>
    <w:p w:rsidR="00902A98" w:rsidRPr="00B11BF0" w:rsidRDefault="00902A98" w:rsidP="00902A98">
      <w:pPr>
        <w:spacing w:after="0"/>
        <w:ind w:firstLine="709"/>
        <w:jc w:val="center"/>
        <w:rPr>
          <w:rFonts w:ascii="PT Astra Serif" w:eastAsia="Times New Roman" w:hAnsi="PT Astra Serif" w:cs="Times New Roman"/>
          <w:b/>
          <w:sz w:val="28"/>
          <w:szCs w:val="28"/>
        </w:rPr>
      </w:pPr>
      <w:r w:rsidRPr="00B11BF0">
        <w:rPr>
          <w:rFonts w:ascii="PT Astra Serif" w:eastAsia="Times New Roman" w:hAnsi="PT Astra Serif" w:cs="Times New Roman"/>
          <w:b/>
          <w:sz w:val="28"/>
          <w:szCs w:val="28"/>
        </w:rPr>
        <w:t>ВАЖНАЯ ИНФОРИАЦИЯ ДЛЯ АВТОВЛАДЕЛЬЦЕВ!</w:t>
      </w:r>
    </w:p>
    <w:p w:rsidR="00902A98" w:rsidRPr="00B11BF0" w:rsidRDefault="00902A98" w:rsidP="00902A98">
      <w:pPr>
        <w:spacing w:after="0"/>
        <w:ind w:firstLine="709"/>
        <w:jc w:val="both"/>
        <w:rPr>
          <w:rFonts w:ascii="PT Astra Serif" w:hAnsi="PT Astra Serif"/>
        </w:rPr>
      </w:pPr>
    </w:p>
    <w:p w:rsidR="00902A98" w:rsidRPr="00B11BF0" w:rsidRDefault="00902A98" w:rsidP="00902A98">
      <w:pPr>
        <w:jc w:val="center"/>
        <w:rPr>
          <w:rFonts w:ascii="PT Astra Serif" w:eastAsia="Times New Roman" w:hAnsi="PT Astra Serif" w:cs="Times New Roman"/>
          <w:b/>
          <w:sz w:val="28"/>
          <w:szCs w:val="28"/>
        </w:rPr>
      </w:pPr>
      <w:r w:rsidRPr="00B11BF0">
        <w:rPr>
          <w:rFonts w:ascii="PT Astra Serif" w:eastAsia="Times New Roman" w:hAnsi="PT Astra Serif" w:cs="Times New Roman"/>
          <w:b/>
          <w:sz w:val="28"/>
          <w:szCs w:val="28"/>
        </w:rPr>
        <w:t>После продажи автомобиля многие доверяют процесс снятия авто с регистрационного учета в ГИБДД новому собственнику.</w:t>
      </w:r>
    </w:p>
    <w:p w:rsidR="00902A98" w:rsidRPr="00B11BF0" w:rsidRDefault="00902A98" w:rsidP="00902A98">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результате, если новый собственник не перерегистрировал авто и совершает правонарушение, которое фиксируется камерами, штраф за это правонарушение приходит прежнему владельцу, указанному в базе ГИБДД.</w:t>
      </w:r>
    </w:p>
    <w:p w:rsidR="00902A98" w:rsidRPr="00B11BF0" w:rsidRDefault="00902A98" w:rsidP="00902A98">
      <w:pPr>
        <w:spacing w:after="0"/>
        <w:ind w:firstLine="709"/>
        <w:jc w:val="both"/>
        <w:rPr>
          <w:rFonts w:ascii="PT Astra Serif" w:eastAsia="Times New Roman" w:hAnsi="PT Astra Serif" w:cs="Times New Roman"/>
          <w:sz w:val="24"/>
          <w:szCs w:val="24"/>
          <w:lang w:val="en-US"/>
        </w:rPr>
      </w:pPr>
      <w:r w:rsidRPr="00B11BF0">
        <w:rPr>
          <w:rFonts w:ascii="PT Astra Serif" w:eastAsia="Times New Roman" w:hAnsi="PT Astra Serif" w:cs="Times New Roman"/>
          <w:sz w:val="24"/>
          <w:szCs w:val="24"/>
        </w:rPr>
        <w:t>Алгоритм действий:</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До истечения 10 дней с момента получения копии постановления об административном правонарушении необходимо составить жалобу на имя начальника соответствующего батальона ГИБДД или территориального отделения МАДИ, выписавших штраф.</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Если 10-дневный срок пропущен по уважительным причинам (болезнь, командировка и пр.), необходимо к жалобе приложить ходатайство о восстановлении срока на обжалование. Просить восстановить срок можно и в тексте самой жалобы.</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2. Отправляем жалобу заказным письмом на имя начальника подразделения ГИБДД или МАДИ.</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 жалобе необходимо приложить копию постановления и договора купли-продажи автомобиля.</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3. Если вышестоящим должностным лицом отказано в отмене постановления, что бывает довольно часто*, необходимо обращаться в районный суд с жалобой об отмене постановления об административном правонарушении и решения вышестоящего должностного лица.</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 жалобе прилагаются копии следующих документов:</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постановление об административном правонарушении;</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жалоба вышестоящему должностному лицу;</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решение по жалобе;</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договор купли-продажи авто;</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акт приема-передачи (если предусмотрен договором).</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Необходимо отметить устоявшуюся положительную судебную практику по отмене штрафов за подобные правонарушения. Пленум Верховного суда в своем постановлении от 24.10.2006 г. № 18 «О некоторых вопросах, возникающих у судов при применении Особенной части Кодекса Российской Федерации об административных правонарушениях» разъяснил судам порядок освобождении от административной ответственности прежних собственников ТС.</w:t>
      </w:r>
    </w:p>
    <w:p w:rsidR="00902A98" w:rsidRPr="00B11BF0" w:rsidRDefault="00902A98" w:rsidP="00902A98">
      <w:pPr>
        <w:pStyle w:val="a9"/>
        <w:numPr>
          <w:ilvl w:val="0"/>
          <w:numId w:val="5"/>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 Пример доводов ГИБДД или МАДИ, указанных в решении об отказе в удовлетворении жалобы об отмене штрафа: «Копия договора аренды или купли-продажи автомобиля не является достаточным доказательством факта нахождения транспортного средства во владении или пользовании другого лица, так как не исключается возможность расторжения договора до момента фиксации правонарушения».</w:t>
      </w:r>
    </w:p>
    <w:p w:rsidR="00902A98" w:rsidRPr="00B11BF0" w:rsidRDefault="00902A98" w:rsidP="00902A98">
      <w:pPr>
        <w:spacing w:after="0"/>
        <w:ind w:left="851"/>
        <w:jc w:val="both"/>
        <w:rPr>
          <w:rFonts w:ascii="PT Astra Serif" w:eastAsia="Times New Roman" w:hAnsi="PT Astra Serif" w:cs="Times New Roman"/>
          <w:sz w:val="24"/>
          <w:szCs w:val="24"/>
        </w:rPr>
      </w:pPr>
    </w:p>
    <w:p w:rsidR="00902A98" w:rsidRPr="00B11BF0" w:rsidRDefault="00902A98" w:rsidP="00902A98">
      <w:pPr>
        <w:spacing w:after="0"/>
        <w:ind w:firstLine="709"/>
        <w:jc w:val="both"/>
        <w:rPr>
          <w:rFonts w:ascii="PT Astra Serif" w:hAnsi="PT Astra Serif"/>
        </w:rPr>
      </w:pPr>
      <w:r w:rsidRPr="00B11BF0">
        <w:rPr>
          <w:rFonts w:ascii="PT Astra Serif" w:eastAsia="Times New Roman" w:hAnsi="PT Astra Serif" w:cs="Times New Roman"/>
          <w:b/>
          <w:sz w:val="24"/>
          <w:szCs w:val="24"/>
        </w:rPr>
        <w:t xml:space="preserve">Использована информация юридической социальной сети </w:t>
      </w:r>
      <w:hyperlink r:id="rId41" w:history="1">
        <w:r w:rsidR="00945F4D" w:rsidRPr="00B11BF0">
          <w:rPr>
            <w:rStyle w:val="a4"/>
            <w:rFonts w:ascii="PT Astra Serif" w:eastAsia="Times New Roman" w:hAnsi="PT Astra Serif" w:cs="Times New Roman"/>
            <w:b/>
            <w:sz w:val="24"/>
            <w:szCs w:val="24"/>
          </w:rPr>
          <w:t>https://www.9111.ru</w:t>
        </w:r>
      </w:hyperlink>
      <w:r w:rsidRPr="00B11BF0">
        <w:rPr>
          <w:rFonts w:ascii="PT Astra Serif" w:eastAsia="Times New Roman" w:hAnsi="PT Astra Serif" w:cs="Times New Roman"/>
          <w:b/>
          <w:sz w:val="24"/>
          <w:szCs w:val="24"/>
        </w:rPr>
        <w:t>''</w:t>
      </w:r>
    </w:p>
    <w:p w:rsidR="00902A98" w:rsidRPr="00B11BF0" w:rsidRDefault="00902A98" w:rsidP="00902A98">
      <w:pPr>
        <w:spacing w:after="0"/>
        <w:ind w:firstLine="709"/>
        <w:jc w:val="both"/>
        <w:rPr>
          <w:rFonts w:ascii="PT Astra Serif" w:hAnsi="PT Astra Serif"/>
        </w:rPr>
      </w:pPr>
    </w:p>
    <w:p w:rsidR="00945F4D" w:rsidRPr="00B11BF0" w:rsidRDefault="00945F4D" w:rsidP="00945F4D">
      <w:pPr>
        <w:spacing w:before="100" w:beforeAutospacing="1" w:after="100" w:afterAutospacing="1" w:line="240" w:lineRule="auto"/>
        <w:jc w:val="center"/>
        <w:outlineLvl w:val="0"/>
        <w:rPr>
          <w:rFonts w:ascii="PT Astra Serif" w:eastAsia="Times New Roman" w:hAnsi="PT Astra Serif" w:cs="Times New Roman"/>
          <w:b/>
          <w:bCs/>
          <w:kern w:val="36"/>
          <w:sz w:val="32"/>
          <w:szCs w:val="32"/>
        </w:rPr>
      </w:pPr>
      <w:r w:rsidRPr="00B11BF0">
        <w:rPr>
          <w:rFonts w:ascii="PT Astra Serif" w:eastAsia="Times New Roman" w:hAnsi="PT Astra Serif" w:cs="Times New Roman"/>
          <w:b/>
          <w:bCs/>
          <w:kern w:val="36"/>
          <w:sz w:val="32"/>
          <w:szCs w:val="32"/>
        </w:rPr>
        <w:t>ВНИМАНИЕ! В России ввели новый штраф</w:t>
      </w:r>
    </w:p>
    <w:p w:rsidR="00945F4D" w:rsidRPr="00B11BF0"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Уже этим летом любителям костров в лесу придется платить штраф за нарушение режима «чрезвычайной ситуации в лесах, возникшей вследствие лесных пожаров».</w:t>
      </w:r>
    </w:p>
    <w:p w:rsidR="00945F4D" w:rsidRPr="00B11BF0" w:rsidRDefault="00945F4D" w:rsidP="00945F4D">
      <w:pPr>
        <w:pStyle w:val="a5"/>
        <w:spacing w:before="0" w:beforeAutospacing="0" w:after="0" w:afterAutospacing="0" w:line="276" w:lineRule="auto"/>
        <w:ind w:firstLine="709"/>
        <w:jc w:val="both"/>
        <w:rPr>
          <w:rFonts w:ascii="PT Astra Serif" w:hAnsi="PT Astra Serif"/>
        </w:rPr>
      </w:pPr>
      <w:r w:rsidRPr="00B11BF0">
        <w:rPr>
          <w:rFonts w:ascii="PT Astra Serif" w:hAnsi="PT Astra Serif"/>
        </w:rPr>
        <w:t xml:space="preserve">Президентом </w:t>
      </w:r>
      <w:hyperlink r:id="rId42" w:tgtFrame="_blank" w:history="1">
        <w:r w:rsidRPr="00B11BF0">
          <w:rPr>
            <w:rStyle w:val="a4"/>
            <w:rFonts w:ascii="PT Astra Serif" w:hAnsi="PT Astra Serif"/>
          </w:rPr>
          <w:t xml:space="preserve">подписан </w:t>
        </w:r>
      </w:hyperlink>
      <w:hyperlink r:id="rId43" w:tgtFrame="_blank" w:history="1">
        <w:r w:rsidRPr="00B11BF0">
          <w:rPr>
            <w:rStyle w:val="a4"/>
            <w:rFonts w:ascii="PT Astra Serif" w:hAnsi="PT Astra Serif"/>
          </w:rPr>
          <w:t>закон</w:t>
        </w:r>
      </w:hyperlink>
      <w:r w:rsidRPr="00B11BF0">
        <w:rPr>
          <w:rFonts w:ascii="PT Astra Serif" w:hAnsi="PT Astra Serif"/>
        </w:rPr>
        <w:t xml:space="preserve"> о внесении изменений в Кодекс об административных правонарушениях.</w:t>
      </w:r>
    </w:p>
    <w:p w:rsidR="00945F4D" w:rsidRPr="00B11BF0" w:rsidRDefault="00945F4D" w:rsidP="00945F4D">
      <w:pPr>
        <w:pStyle w:val="a5"/>
        <w:spacing w:before="0" w:beforeAutospacing="0" w:after="0" w:afterAutospacing="0" w:line="276" w:lineRule="auto"/>
        <w:ind w:firstLine="709"/>
        <w:jc w:val="both"/>
        <w:rPr>
          <w:rFonts w:ascii="PT Astra Serif" w:hAnsi="PT Astra Serif"/>
        </w:rPr>
      </w:pPr>
      <w:r w:rsidRPr="00B11BF0">
        <w:rPr>
          <w:rFonts w:ascii="PT Astra Serif" w:hAnsi="PT Astra Serif"/>
        </w:rPr>
        <w:t>Режим чрезвычайной ситуации (ЧС) вводится в лесах в случае возникновения крупных пожаров. Посещать леса в этом случае запрещено. Но россияне запрет игнорируют и, более того, разводят костры, нарушая правила пожарной безопасности, отмечают специалисты.</w:t>
      </w: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r w:rsidRPr="00B11BF0">
        <w:rPr>
          <w:rFonts w:ascii="PT Astra Serif" w:hAnsi="PT Astra Serif"/>
        </w:rPr>
        <w:t xml:space="preserve">По вине людей возникает 80 процентов лесных пожаров. Однако ситуация сложилась парадоксальная. </w:t>
      </w:r>
      <w:r w:rsidRPr="00B11BF0">
        <w:rPr>
          <w:rFonts w:ascii="PT Astra Serif" w:hAnsi="PT Astra Serif"/>
          <w:b/>
        </w:rPr>
        <w:t>Штрафы за нарушение правил пожарной безопасности в условиях ЧС предусмотрены не были. Теперь они есть. Граждане заплатят от 4 до 5 тысяч рублей, должностные лица — от 20 до 40 тысяч. Назначены штрафы и для </w:t>
      </w:r>
      <w:proofErr w:type="spellStart"/>
      <w:r w:rsidRPr="00B11BF0">
        <w:rPr>
          <w:rFonts w:ascii="PT Astra Serif" w:hAnsi="PT Astra Serif"/>
          <w:b/>
        </w:rPr>
        <w:t>юрлиц</w:t>
      </w:r>
      <w:proofErr w:type="spellEnd"/>
      <w:r w:rsidRPr="00B11BF0">
        <w:rPr>
          <w:rFonts w:ascii="PT Astra Serif" w:hAnsi="PT Astra Serif"/>
          <w:b/>
        </w:rPr>
        <w:t>. Они значительно выше.</w:t>
      </w: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pStyle w:val="a5"/>
        <w:spacing w:before="0" w:beforeAutospacing="0" w:after="0" w:afterAutospacing="0" w:line="276" w:lineRule="auto"/>
        <w:ind w:firstLine="709"/>
        <w:jc w:val="both"/>
        <w:rPr>
          <w:rFonts w:ascii="PT Astra Serif" w:hAnsi="PT Astra Serif"/>
          <w:b/>
        </w:rPr>
      </w:pPr>
    </w:p>
    <w:p w:rsidR="00945F4D" w:rsidRPr="00B11BF0" w:rsidRDefault="00945F4D" w:rsidP="00945F4D">
      <w:pPr>
        <w:spacing w:after="0"/>
        <w:ind w:firstLine="709"/>
        <w:jc w:val="center"/>
        <w:rPr>
          <w:rFonts w:ascii="PT Astra Serif" w:hAnsi="PT Astra Serif" w:cs="Times New Roman"/>
          <w:b/>
          <w:sz w:val="24"/>
          <w:szCs w:val="24"/>
        </w:rPr>
      </w:pPr>
    </w:p>
    <w:p w:rsidR="00902A98" w:rsidRPr="00B11BF0" w:rsidRDefault="00902A98" w:rsidP="00902A98">
      <w:pPr>
        <w:spacing w:after="0"/>
        <w:ind w:firstLine="709"/>
        <w:jc w:val="both"/>
        <w:rPr>
          <w:rFonts w:ascii="PT Astra Serif" w:hAnsi="PT Astra Serif"/>
        </w:rPr>
      </w:pPr>
    </w:p>
    <w:p w:rsidR="00902A98" w:rsidRPr="00B11BF0" w:rsidRDefault="00902A98" w:rsidP="00902A98">
      <w:pPr>
        <w:spacing w:after="0"/>
        <w:ind w:firstLine="709"/>
        <w:jc w:val="both"/>
        <w:rPr>
          <w:rFonts w:ascii="PT Astra Serif" w:hAnsi="PT Astra Serif"/>
        </w:rPr>
      </w:pPr>
    </w:p>
    <w:p w:rsidR="00902A98" w:rsidRPr="00B11BF0" w:rsidRDefault="00902A98" w:rsidP="00902A98">
      <w:pPr>
        <w:spacing w:after="0"/>
        <w:ind w:firstLine="709"/>
        <w:jc w:val="both"/>
        <w:rPr>
          <w:rFonts w:ascii="PT Astra Serif" w:hAnsi="PT Astra Serif"/>
        </w:rPr>
      </w:pPr>
    </w:p>
    <w:p w:rsidR="00902A98" w:rsidRPr="00B11BF0" w:rsidRDefault="00902A98" w:rsidP="00902A98">
      <w:pPr>
        <w:spacing w:after="0"/>
        <w:ind w:firstLine="709"/>
        <w:jc w:val="both"/>
        <w:rPr>
          <w:rFonts w:ascii="PT Astra Serif" w:hAnsi="PT Astra Serif"/>
        </w:rPr>
      </w:pPr>
    </w:p>
    <w:p w:rsidR="00902A98" w:rsidRPr="00B11BF0" w:rsidRDefault="00902A98" w:rsidP="00902A98">
      <w:pPr>
        <w:spacing w:after="0"/>
        <w:ind w:firstLine="709"/>
        <w:jc w:val="both"/>
        <w:rPr>
          <w:rFonts w:ascii="PT Astra Serif" w:hAnsi="PT Astra Serif"/>
        </w:rPr>
      </w:pPr>
    </w:p>
    <w:p w:rsidR="00902A98" w:rsidRPr="00B11BF0" w:rsidRDefault="00902A98" w:rsidP="00902A98">
      <w:pPr>
        <w:spacing w:after="0"/>
        <w:ind w:firstLine="709"/>
        <w:jc w:val="both"/>
        <w:rPr>
          <w:rFonts w:ascii="PT Astra Serif" w:hAnsi="PT Astra Serif"/>
        </w:rPr>
      </w:pPr>
    </w:p>
    <w:p w:rsidR="00E468EF" w:rsidRPr="00B11BF0" w:rsidRDefault="00E468EF" w:rsidP="00E468EF">
      <w:pPr>
        <w:spacing w:after="0"/>
        <w:ind w:firstLine="709"/>
        <w:jc w:val="both"/>
        <w:rPr>
          <w:rFonts w:ascii="PT Astra Serif" w:eastAsia="Times New Roman" w:hAnsi="PT Astra Serif" w:cs="Times New Roman"/>
          <w:sz w:val="28"/>
          <w:szCs w:val="28"/>
        </w:rPr>
      </w:pPr>
      <w:r w:rsidRPr="00B11BF0">
        <w:rPr>
          <w:rFonts w:ascii="PT Astra Serif" w:eastAsia="Times New Roman" w:hAnsi="PT Astra Serif" w:cs="Times New Roman"/>
          <w:b/>
          <w:bCs/>
          <w:sz w:val="28"/>
          <w:szCs w:val="28"/>
        </w:rPr>
        <w:t>Пограничные органы с 12 июня 2019 года больше не будут принимать заявления от граждан о несогласии на выезд из России несовершеннолетнего гражданина РФ.</w:t>
      </w:r>
    </w:p>
    <w:p w:rsidR="00E468EF" w:rsidRPr="00B11BF0" w:rsidRDefault="00E468EF" w:rsidP="00E468EF">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 12 июня вступает в силу </w:t>
      </w:r>
      <w:r w:rsidR="00F11365" w:rsidRPr="00B11BF0">
        <w:rPr>
          <w:rFonts w:ascii="PT Astra Serif" w:eastAsia="Times New Roman" w:hAnsi="PT Astra Serif" w:cs="Times New Roman"/>
          <w:sz w:val="24"/>
          <w:szCs w:val="24"/>
        </w:rPr>
        <w:t>П</w:t>
      </w:r>
      <w:r w:rsidRPr="00B11BF0">
        <w:rPr>
          <w:rFonts w:ascii="PT Astra Serif" w:eastAsia="Times New Roman" w:hAnsi="PT Astra Serif" w:cs="Times New Roman"/>
          <w:sz w:val="24"/>
          <w:szCs w:val="24"/>
        </w:rPr>
        <w:t xml:space="preserve">остановление </w:t>
      </w:r>
      <w:r w:rsidR="00F11365" w:rsidRPr="00B11BF0">
        <w:rPr>
          <w:rFonts w:ascii="PT Astra Serif" w:eastAsia="Times New Roman" w:hAnsi="PT Astra Serif" w:cs="Times New Roman"/>
          <w:sz w:val="24"/>
          <w:szCs w:val="24"/>
        </w:rPr>
        <w:t>П</w:t>
      </w:r>
      <w:r w:rsidRPr="00B11BF0">
        <w:rPr>
          <w:rFonts w:ascii="PT Astra Serif" w:eastAsia="Times New Roman" w:hAnsi="PT Astra Serif" w:cs="Times New Roman"/>
          <w:sz w:val="24"/>
          <w:szCs w:val="24"/>
        </w:rPr>
        <w:t xml:space="preserve">равительства России от 31 мая 2019 года, в соответствии с которым признается утратившим силу правительственное постановление от 12 мая 2003 года «Об утверждении правил подачи заявления о несогласии на выезд из Российской Федерации несовершеннолетнего гражданина Российской Федерации». Теперь подавать подобные заявления нужно будет не в Погранслужбу ФСБ, а в подразделения по вопросам миграции территориальных органов </w:t>
      </w:r>
      <w:hyperlink r:id="rId44" w:history="1">
        <w:r w:rsidRPr="00B11BF0">
          <w:rPr>
            <w:rFonts w:ascii="PT Astra Serif" w:eastAsia="Times New Roman" w:hAnsi="PT Astra Serif" w:cs="Times New Roman"/>
            <w:color w:val="0000FF"/>
            <w:sz w:val="24"/>
            <w:szCs w:val="24"/>
            <w:u w:val="single"/>
          </w:rPr>
          <w:t>МВД</w:t>
        </w:r>
      </w:hyperlink>
      <w:r w:rsidRPr="00B11BF0">
        <w:rPr>
          <w:rFonts w:ascii="PT Astra Serif" w:eastAsia="Times New Roman" w:hAnsi="PT Astra Serif" w:cs="Times New Roman"/>
          <w:sz w:val="24"/>
          <w:szCs w:val="24"/>
        </w:rPr>
        <w:t xml:space="preserve"> России.</w:t>
      </w:r>
    </w:p>
    <w:p w:rsidR="00E468EF" w:rsidRPr="00B11BF0" w:rsidRDefault="00E468EF" w:rsidP="00E468EF">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Согласно правительственному постановлению МВД будет не только принимать, но и вести учет этих заявлений. Кроме того, эти же функции возложены на дипломатические представительства или консульские учреждения Российской Федерации по месту постоянного проживания заявителя за пределами России.</w:t>
      </w:r>
    </w:p>
    <w:p w:rsidR="00E468EF" w:rsidRPr="00B11BF0" w:rsidRDefault="00E468EF" w:rsidP="00E468EF">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Если ребенок выезжает из России с одним из родителей, согласия второго не требуется.</w:t>
      </w:r>
    </w:p>
    <w:p w:rsidR="00E468EF" w:rsidRPr="00B11BF0" w:rsidRDefault="00E468EF" w:rsidP="00E468EF">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то же время в Погранслужбе ФСБ напомнили, что дети, как правило, выезжают из России хотя бы с одним из родителей, усыновителей, опекунов или попечителей. В этом случае согласия на выезд ребенка за границу от второго родителя не требуется. Если же несовершеннолетний выезжает из России без сопровождения родителей, усыновителей, опекунов или попечителей, он должен иметь при себе кроме паспорта нотариально оформленное согласие от одного из этих лиц (оригинал) на выезд несовершеннолетнего гражданина России. В этом документе должен быть указан срок выезда и страна, которую он намерен посетить. При этом согласие от второго родителя также не требуется. В согласии могут быть указаны сведения о двух и более детях.</w:t>
      </w:r>
    </w:p>
    <w:p w:rsidR="00E468EF" w:rsidRPr="00B11BF0" w:rsidRDefault="00E468EF" w:rsidP="00E468EF">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случае если один из родителей, усыновителей, опекунов или попечителей заявит о своем несогласии на выезд из страны несовершеннолетнего гражданина РФ, вопрос о возможности его выезда разрешается в судебном порядке. Если таких детей обнаружат в пунктах пропуска, их не пропустят через государственную границу. При этом пограничники советуют родителям, отправляющим своих несовершеннолетних детей за границу, во избежание конфликтных ситуаций в пунктах пропуска самим заранее удостовериться в отсутствии у ребенка временного ограничения на выезд.</w:t>
      </w:r>
      <w:r w:rsidR="00FD6D7B" w:rsidRPr="00B11BF0">
        <w:rPr>
          <w:rFonts w:ascii="PT Astra Serif" w:eastAsia="Times New Roman" w:hAnsi="PT Astra Serif" w:cs="Times New Roman"/>
          <w:sz w:val="24"/>
          <w:szCs w:val="24"/>
        </w:rPr>
        <w:t xml:space="preserve"> </w:t>
      </w:r>
      <w:r w:rsidRPr="00B11BF0">
        <w:rPr>
          <w:rFonts w:ascii="PT Astra Serif" w:eastAsia="Times New Roman" w:hAnsi="PT Astra Serif" w:cs="Times New Roman"/>
          <w:sz w:val="24"/>
          <w:szCs w:val="24"/>
        </w:rPr>
        <w:t>Уточнить такую информацию можно как у второго родителя, так и в миграционных подразделениях МВД России.</w:t>
      </w:r>
    </w:p>
    <w:p w:rsidR="00E468EF" w:rsidRPr="00B11BF0" w:rsidRDefault="00E468EF" w:rsidP="00E468EF">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Если все-таки происходит ситуация, когда ребенка останавливают на пограничном контроле и не выпускают из страны, то руководством Пограничной службой ФСБ России дано указание сотрудникам пограничных органов </w:t>
      </w:r>
      <w:proofErr w:type="gramStart"/>
      <w:r w:rsidRPr="00B11BF0">
        <w:rPr>
          <w:rFonts w:ascii="PT Astra Serif" w:eastAsia="Times New Roman" w:hAnsi="PT Astra Serif" w:cs="Times New Roman"/>
          <w:sz w:val="24"/>
          <w:szCs w:val="24"/>
        </w:rPr>
        <w:t>оказывать</w:t>
      </w:r>
      <w:proofErr w:type="gramEnd"/>
      <w:r w:rsidRPr="00B11BF0">
        <w:rPr>
          <w:rFonts w:ascii="PT Astra Serif" w:eastAsia="Times New Roman" w:hAnsi="PT Astra Serif" w:cs="Times New Roman"/>
          <w:sz w:val="24"/>
          <w:szCs w:val="24"/>
        </w:rPr>
        <w:t xml:space="preserve"> всяческое содействие </w:t>
      </w:r>
      <w:r w:rsidRPr="00B11BF0">
        <w:rPr>
          <w:rFonts w:ascii="PT Astra Serif" w:eastAsia="Times New Roman" w:hAnsi="PT Astra Serif" w:cs="Times New Roman"/>
          <w:sz w:val="24"/>
          <w:szCs w:val="24"/>
        </w:rPr>
        <w:lastRenderedPageBreak/>
        <w:t>не пропущенным через государственную границу несовершеннолетним гражданам. В том числе в отправке их в сопровождении их представителей по обратному маршруту и в информировании родителей о сложившейся с их детьми ситуации. А также в предоставлении мест для ожидания, пока кто-либо из родителей или законных представителей не прибудет за несовершеннолетним гражданином.</w:t>
      </w:r>
    </w:p>
    <w:p w:rsidR="0032356D" w:rsidRPr="00B11BF0" w:rsidRDefault="00E468EF" w:rsidP="00A63B9B">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Кроме того, как напомнили в спецслужбе, родителям необходимо перед отправкой детей удостовериться в наличии и действительности документов, дающих право пересечения госграницы России.</w:t>
      </w:r>
    </w:p>
    <w:p w:rsidR="00C75251" w:rsidRPr="00B11BF0" w:rsidRDefault="00B6686D" w:rsidP="00C75251">
      <w:pPr>
        <w:spacing w:after="0"/>
        <w:ind w:firstLine="709"/>
        <w:jc w:val="center"/>
        <w:rPr>
          <w:rFonts w:ascii="PT Astra Serif" w:eastAsia="Times New Roman" w:hAnsi="PT Astra Serif" w:cs="Times New Roman"/>
          <w:b/>
          <w:sz w:val="32"/>
          <w:szCs w:val="32"/>
        </w:rPr>
      </w:pPr>
      <w:r w:rsidRPr="00B11BF0">
        <w:rPr>
          <w:rFonts w:ascii="PT Astra Serif" w:eastAsia="Times New Roman" w:hAnsi="PT Astra Serif" w:cs="Times New Roman"/>
          <w:b/>
          <w:sz w:val="32"/>
          <w:szCs w:val="32"/>
        </w:rPr>
        <w:t>ВНИМАНИЕ,</w:t>
      </w:r>
      <w:r w:rsidR="00C75251" w:rsidRPr="00B11BF0">
        <w:rPr>
          <w:rFonts w:ascii="PT Astra Serif" w:eastAsia="Times New Roman" w:hAnsi="PT Astra Serif" w:cs="Times New Roman"/>
          <w:b/>
          <w:sz w:val="32"/>
          <w:szCs w:val="32"/>
        </w:rPr>
        <w:t xml:space="preserve"> МОШЕННИК</w:t>
      </w:r>
      <w:r w:rsidRPr="00B11BF0">
        <w:rPr>
          <w:rFonts w:ascii="PT Astra Serif" w:eastAsia="Times New Roman" w:hAnsi="PT Astra Serif" w:cs="Times New Roman"/>
          <w:b/>
          <w:sz w:val="32"/>
          <w:szCs w:val="32"/>
        </w:rPr>
        <w:t>И</w:t>
      </w:r>
      <w:r w:rsidR="00C75251" w:rsidRPr="00B11BF0">
        <w:rPr>
          <w:rFonts w:ascii="PT Astra Serif" w:eastAsia="Times New Roman" w:hAnsi="PT Astra Serif" w:cs="Times New Roman"/>
          <w:b/>
          <w:sz w:val="32"/>
          <w:szCs w:val="32"/>
        </w:rPr>
        <w:t>!!!</w:t>
      </w:r>
    </w:p>
    <w:p w:rsidR="008B3AED" w:rsidRPr="00B11BF0" w:rsidRDefault="008B3AED" w:rsidP="00C75251">
      <w:pPr>
        <w:spacing w:after="0"/>
        <w:ind w:firstLine="709"/>
        <w:jc w:val="center"/>
        <w:rPr>
          <w:rFonts w:ascii="PT Astra Serif" w:eastAsia="Times New Roman" w:hAnsi="PT Astra Serif" w:cs="Times New Roman"/>
          <w:b/>
          <w:sz w:val="24"/>
          <w:szCs w:val="24"/>
        </w:rPr>
      </w:pPr>
    </w:p>
    <w:p w:rsidR="008B3AED" w:rsidRPr="00B11BF0" w:rsidRDefault="008B3AED" w:rsidP="008B3AED">
      <w:pPr>
        <w:spacing w:after="0"/>
        <w:ind w:firstLine="709"/>
        <w:jc w:val="center"/>
        <w:rPr>
          <w:rFonts w:ascii="PT Astra Serif" w:eastAsia="Times New Roman" w:hAnsi="PT Astra Serif" w:cs="Times New Roman"/>
          <w:b/>
          <w:bCs/>
          <w:kern w:val="36"/>
          <w:sz w:val="28"/>
          <w:szCs w:val="28"/>
        </w:rPr>
      </w:pPr>
      <w:r w:rsidRPr="00B11BF0">
        <w:rPr>
          <w:rFonts w:ascii="PT Astra Serif" w:eastAsia="Times New Roman" w:hAnsi="PT Astra Serif" w:cs="Times New Roman"/>
          <w:b/>
          <w:bCs/>
          <w:kern w:val="36"/>
          <w:sz w:val="28"/>
          <w:szCs w:val="28"/>
        </w:rPr>
        <w:t>Как вас обманывают через e-</w:t>
      </w:r>
      <w:proofErr w:type="spellStart"/>
      <w:r w:rsidRPr="00B11BF0">
        <w:rPr>
          <w:rFonts w:ascii="PT Astra Serif" w:eastAsia="Times New Roman" w:hAnsi="PT Astra Serif" w:cs="Times New Roman"/>
          <w:b/>
          <w:bCs/>
          <w:kern w:val="36"/>
          <w:sz w:val="28"/>
          <w:szCs w:val="28"/>
        </w:rPr>
        <w:t>mail</w:t>
      </w:r>
      <w:proofErr w:type="spellEnd"/>
    </w:p>
    <w:p w:rsidR="008B3AED" w:rsidRPr="00B11BF0" w:rsidRDefault="008B3AED" w:rsidP="008B3AED">
      <w:pPr>
        <w:spacing w:after="0"/>
        <w:ind w:firstLine="709"/>
        <w:jc w:val="center"/>
        <w:rPr>
          <w:rFonts w:ascii="PT Astra Serif" w:eastAsia="Times New Roman" w:hAnsi="PT Astra Serif" w:cs="Times New Roman"/>
          <w:b/>
          <w:bCs/>
          <w:kern w:val="36"/>
          <w:sz w:val="28"/>
          <w:szCs w:val="28"/>
        </w:rPr>
      </w:pPr>
    </w:p>
    <w:p w:rsidR="008B3AED" w:rsidRPr="00B11BF0" w:rsidRDefault="008B3AED" w:rsidP="008B3AE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На электронную почту завязано многое: электронные кошельки, пароли и логины, полезные файлы, «облака». Потеря доступа к </w:t>
      </w:r>
      <w:proofErr w:type="spellStart"/>
      <w:r w:rsidRPr="00B11BF0">
        <w:rPr>
          <w:rFonts w:ascii="PT Astra Serif" w:eastAsia="Times New Roman" w:hAnsi="PT Astra Serif" w:cs="Times New Roman"/>
          <w:sz w:val="24"/>
          <w:szCs w:val="24"/>
        </w:rPr>
        <w:t>имейлу</w:t>
      </w:r>
      <w:proofErr w:type="spellEnd"/>
      <w:r w:rsidRPr="00B11BF0">
        <w:rPr>
          <w:rFonts w:ascii="PT Astra Serif" w:eastAsia="Times New Roman" w:hAnsi="PT Astra Serif" w:cs="Times New Roman"/>
          <w:sz w:val="24"/>
          <w:szCs w:val="24"/>
        </w:rPr>
        <w:t xml:space="preserve"> может стать катастрофой. А отдать доступ в руки злоумышленников подчас легче, </w:t>
      </w:r>
      <w:proofErr w:type="gramStart"/>
      <w:r w:rsidRPr="00B11BF0">
        <w:rPr>
          <w:rFonts w:ascii="PT Astra Serif" w:eastAsia="Times New Roman" w:hAnsi="PT Astra Serif" w:cs="Times New Roman"/>
          <w:sz w:val="24"/>
          <w:szCs w:val="24"/>
        </w:rPr>
        <w:t>чем</w:t>
      </w:r>
      <w:proofErr w:type="gramEnd"/>
      <w:r w:rsidRPr="00B11BF0">
        <w:rPr>
          <w:rFonts w:ascii="PT Astra Serif" w:eastAsia="Times New Roman" w:hAnsi="PT Astra Serif" w:cs="Times New Roman"/>
          <w:sz w:val="24"/>
          <w:szCs w:val="24"/>
        </w:rPr>
        <w:t> кажется. Рассказываем, какие способы используют преступники, чтобы получить доступ к вашей почте.</w:t>
      </w:r>
    </w:p>
    <w:p w:rsidR="008B3AED" w:rsidRPr="00B11BF0" w:rsidRDefault="008B3AED" w:rsidP="008B3AED">
      <w:pPr>
        <w:spacing w:after="0"/>
        <w:ind w:firstLine="709"/>
        <w:jc w:val="both"/>
        <w:rPr>
          <w:rFonts w:ascii="PT Astra Serif" w:eastAsia="Times New Roman" w:hAnsi="PT Astra Serif" w:cs="Times New Roman"/>
          <w:b/>
          <w:bCs/>
          <w:sz w:val="24"/>
          <w:szCs w:val="24"/>
        </w:rPr>
      </w:pPr>
      <w:r w:rsidRPr="00B11BF0">
        <w:rPr>
          <w:rFonts w:ascii="PT Astra Serif" w:eastAsia="Times New Roman" w:hAnsi="PT Astra Serif" w:cs="Times New Roman"/>
          <w:b/>
          <w:bCs/>
          <w:sz w:val="24"/>
          <w:szCs w:val="24"/>
        </w:rPr>
        <w:t>Письмо от «администрации сайта»</w:t>
      </w:r>
    </w:p>
    <w:p w:rsidR="008B3AED" w:rsidRPr="00B11BF0" w:rsidRDefault="008B3AED" w:rsidP="008B3AE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На скольких сайтах вы зарегистрированы? Вспомнить наверняка сложно. На это и рассчитывают злоумышленники, присылая письмо с текстом типа </w:t>
      </w:r>
      <w:r w:rsidRPr="00B11BF0">
        <w:rPr>
          <w:rFonts w:ascii="PT Astra Serif" w:eastAsia="Times New Roman" w:hAnsi="PT Astra Serif" w:cs="Times New Roman"/>
          <w:b/>
          <w:bCs/>
          <w:sz w:val="24"/>
          <w:szCs w:val="24"/>
        </w:rPr>
        <w:t>«Уважаемый пользователь, из-за хакерской атаки мы потеряли всю базу данных, просим пройти регистрацию по ссылке ниже»</w:t>
      </w:r>
      <w:r w:rsidRPr="00B11BF0">
        <w:rPr>
          <w:rFonts w:ascii="PT Astra Serif" w:eastAsia="Times New Roman" w:hAnsi="PT Astra Serif" w:cs="Times New Roman"/>
          <w:sz w:val="24"/>
          <w:szCs w:val="24"/>
        </w:rPr>
        <w:t>.</w:t>
      </w:r>
    </w:p>
    <w:p w:rsidR="008B3AED" w:rsidRPr="00B11BF0" w:rsidRDefault="008B3AED" w:rsidP="008B3AE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Может прийти и менее пугающее письмо: например, уведомление, что вам не доставлены какие-то письма, якобы от администрации почтового сервера. Послание в таком духе:</w:t>
      </w:r>
    </w:p>
    <w:p w:rsidR="008B3AED" w:rsidRPr="00B11BF0" w:rsidRDefault="008B3AED" w:rsidP="008B3AED">
      <w:pPr>
        <w:spacing w:after="0" w:line="240" w:lineRule="auto"/>
        <w:rPr>
          <w:rFonts w:ascii="PT Astra Serif" w:eastAsia="Times New Roman" w:hAnsi="PT Astra Serif" w:cs="Times New Roman"/>
          <w:sz w:val="24"/>
          <w:szCs w:val="24"/>
        </w:rPr>
      </w:pPr>
      <w:r w:rsidRPr="00B11BF0">
        <w:rPr>
          <w:rFonts w:ascii="PT Astra Serif" w:eastAsia="Times New Roman" w:hAnsi="PT Astra Serif" w:cs="Times New Roman"/>
          <w:noProof/>
          <w:sz w:val="24"/>
          <w:szCs w:val="24"/>
        </w:rPr>
        <w:drawing>
          <wp:inline distT="0" distB="0" distL="0" distR="0">
            <wp:extent cx="7086600" cy="3992880"/>
            <wp:effectExtent l="19050" t="0" r="0" b="0"/>
            <wp:docPr id="1" name="Рисунок 1" descr="https://htstatic.imgsmail.ru/pic_original/5fb5372f19eb882bb2bc8079bbd42311/127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static.imgsmail.ru/pic_original/5fb5372f19eb882bb2bc8079bbd42311/1276740/"/>
                    <pic:cNvPicPr>
                      <a:picLocks noChangeAspect="1" noChangeArrowheads="1"/>
                    </pic:cNvPicPr>
                  </pic:nvPicPr>
                  <pic:blipFill>
                    <a:blip r:embed="rId45" cstate="print"/>
                    <a:srcRect/>
                    <a:stretch>
                      <a:fillRect/>
                    </a:stretch>
                  </pic:blipFill>
                  <pic:spPr bwMode="auto">
                    <a:xfrm>
                      <a:off x="0" y="0"/>
                      <a:ext cx="7086600" cy="3992880"/>
                    </a:xfrm>
                    <a:prstGeom prst="rect">
                      <a:avLst/>
                    </a:prstGeom>
                    <a:noFill/>
                    <a:ln w="9525">
                      <a:noFill/>
                      <a:miter lim="800000"/>
                      <a:headEnd/>
                      <a:tailEnd/>
                    </a:ln>
                  </pic:spPr>
                </pic:pic>
              </a:graphicData>
            </a:graphic>
          </wp:inline>
        </w:drawing>
      </w:r>
    </w:p>
    <w:p w:rsidR="008B3AED" w:rsidRPr="00B11BF0" w:rsidRDefault="008B3AED" w:rsidP="008B3AE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Перейдя по указанной в письме ссылке, вы наверняка попадете на </w:t>
      </w:r>
      <w:proofErr w:type="spellStart"/>
      <w:r w:rsidRPr="00B11BF0">
        <w:rPr>
          <w:rFonts w:ascii="PT Astra Serif" w:eastAsia="Times New Roman" w:hAnsi="PT Astra Serif" w:cs="Times New Roman"/>
          <w:sz w:val="24"/>
          <w:szCs w:val="24"/>
        </w:rPr>
        <w:t>фейковую</w:t>
      </w:r>
      <w:proofErr w:type="spellEnd"/>
      <w:r w:rsidRPr="00B11BF0">
        <w:rPr>
          <w:rFonts w:ascii="PT Astra Serif" w:eastAsia="Times New Roman" w:hAnsi="PT Astra Serif" w:cs="Times New Roman"/>
          <w:sz w:val="24"/>
          <w:szCs w:val="24"/>
        </w:rPr>
        <w:t xml:space="preserve"> страницу, полностью копирующую форму авторизации какого-то ресурса. Сразу же после ввода логина и пароля специальные скрипты передадут эти данные преступникам, а вы будете перенаправлены на главную страницу уже настоящего сайта.</w:t>
      </w:r>
    </w:p>
    <w:p w:rsidR="008B3AED" w:rsidRPr="00B11BF0" w:rsidRDefault="008B3AED" w:rsidP="008B3AED">
      <w:pPr>
        <w:spacing w:after="0" w:line="240" w:lineRule="auto"/>
        <w:rPr>
          <w:rFonts w:ascii="PT Astra Serif" w:eastAsia="Times New Roman" w:hAnsi="PT Astra Serif" w:cs="Times New Roman"/>
          <w:sz w:val="24"/>
          <w:szCs w:val="24"/>
        </w:rPr>
      </w:pPr>
    </w:p>
    <w:p w:rsidR="008B3AED" w:rsidRPr="00B11BF0" w:rsidRDefault="008B3AED" w:rsidP="008B3AED">
      <w:pPr>
        <w:numPr>
          <w:ilvl w:val="0"/>
          <w:numId w:val="1"/>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Если вам пришло подозрительное письмо, где утверждается, что вы сделали какой-то запрос, отправляли сообщение или вообще делали что-то, чего вы не помните, это повод насторожиться. </w:t>
      </w:r>
      <w:r w:rsidRPr="00B11BF0">
        <w:rPr>
          <w:rFonts w:ascii="PT Astra Serif" w:eastAsia="Times New Roman" w:hAnsi="PT Astra Serif" w:cs="Times New Roman"/>
          <w:b/>
          <w:bCs/>
          <w:sz w:val="24"/>
          <w:szCs w:val="24"/>
        </w:rPr>
        <w:t>Главное не рвитесь скорее перейти по ссылке в странном письме.</w:t>
      </w:r>
    </w:p>
    <w:p w:rsidR="008B3AED" w:rsidRPr="00B11BF0" w:rsidRDefault="008B3AED" w:rsidP="008B3AED">
      <w:pPr>
        <w:spacing w:before="100" w:beforeAutospacing="1" w:after="100" w:afterAutospacing="1" w:line="240" w:lineRule="auto"/>
        <w:ind w:left="360"/>
        <w:jc w:val="center"/>
        <w:outlineLvl w:val="2"/>
        <w:rPr>
          <w:rFonts w:ascii="PT Astra Serif" w:eastAsia="Times New Roman" w:hAnsi="PT Astra Serif" w:cs="Times New Roman"/>
          <w:sz w:val="24"/>
          <w:szCs w:val="24"/>
        </w:rPr>
      </w:pPr>
      <w:r w:rsidRPr="00B11BF0">
        <w:rPr>
          <w:rFonts w:ascii="PT Astra Serif" w:eastAsia="Times New Roman" w:hAnsi="PT Astra Serif" w:cs="Times New Roman"/>
          <w:b/>
          <w:bCs/>
          <w:sz w:val="28"/>
          <w:szCs w:val="28"/>
        </w:rPr>
        <w:t>Как быть:</w:t>
      </w:r>
    </w:p>
    <w:p w:rsidR="008B3AED" w:rsidRPr="00B11BF0" w:rsidRDefault="008B3AED" w:rsidP="008B3AED">
      <w:pPr>
        <w:numPr>
          <w:ilvl w:val="0"/>
          <w:numId w:val="1"/>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Проверьте, с какого адреса пришло письмо. Любая ошибка (условно, ma</w:t>
      </w:r>
      <w:r w:rsidRPr="00B11BF0">
        <w:rPr>
          <w:rFonts w:ascii="PT Astra Serif" w:eastAsia="Times New Roman" w:hAnsi="PT Astra Serif" w:cs="Times New Roman"/>
          <w:b/>
          <w:bCs/>
          <w:sz w:val="24"/>
          <w:szCs w:val="24"/>
        </w:rPr>
        <w:t>ii</w:t>
      </w:r>
      <w:r w:rsidRPr="00B11BF0">
        <w:rPr>
          <w:rFonts w:ascii="PT Astra Serif" w:eastAsia="Times New Roman" w:hAnsi="PT Astra Serif" w:cs="Times New Roman"/>
          <w:sz w:val="24"/>
          <w:szCs w:val="24"/>
        </w:rPr>
        <w:t>l.ru) – признак мошенничества.</w:t>
      </w:r>
    </w:p>
    <w:p w:rsidR="008B3AED" w:rsidRPr="00B11BF0" w:rsidRDefault="008B3AED" w:rsidP="008B3AED">
      <w:pPr>
        <w:numPr>
          <w:ilvl w:val="0"/>
          <w:numId w:val="1"/>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Почтовые сервисы стараются решать проблемы с учетной записью без посторонних ссылок, да и в целом тема письма «проблема с учетной записью» – повод насторожиться.</w:t>
      </w:r>
    </w:p>
    <w:p w:rsidR="008B3AED" w:rsidRPr="00B11BF0" w:rsidRDefault="008B3AED" w:rsidP="008B3AED">
      <w:pPr>
        <w:numPr>
          <w:ilvl w:val="0"/>
          <w:numId w:val="1"/>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Если хотите проверить свою учетную запись на сайте, от имени которого якобы пришло письмо, введите его адрес в адресную строку. </w:t>
      </w:r>
      <w:proofErr w:type="spellStart"/>
      <w:r w:rsidRPr="00B11BF0">
        <w:rPr>
          <w:rFonts w:ascii="PT Astra Serif" w:eastAsia="Times New Roman" w:hAnsi="PT Astra Serif" w:cs="Times New Roman"/>
          <w:sz w:val="24"/>
          <w:szCs w:val="24"/>
        </w:rPr>
        <w:t>Перезайдите</w:t>
      </w:r>
      <w:proofErr w:type="spellEnd"/>
      <w:r w:rsidRPr="00B11BF0">
        <w:rPr>
          <w:rFonts w:ascii="PT Astra Serif" w:eastAsia="Times New Roman" w:hAnsi="PT Astra Serif" w:cs="Times New Roman"/>
          <w:sz w:val="24"/>
          <w:szCs w:val="24"/>
        </w:rPr>
        <w:t xml:space="preserve"> в аккаунт. Так вы успокоите душу и убедитесь, что все с вашей </w:t>
      </w:r>
      <w:proofErr w:type="spellStart"/>
      <w:r w:rsidRPr="00B11BF0">
        <w:rPr>
          <w:rFonts w:ascii="PT Astra Serif" w:eastAsia="Times New Roman" w:hAnsi="PT Astra Serif" w:cs="Times New Roman"/>
          <w:sz w:val="24"/>
          <w:szCs w:val="24"/>
        </w:rPr>
        <w:t>учеткой</w:t>
      </w:r>
      <w:proofErr w:type="spellEnd"/>
      <w:r w:rsidRPr="00B11BF0">
        <w:rPr>
          <w:rFonts w:ascii="PT Astra Serif" w:eastAsia="Times New Roman" w:hAnsi="PT Astra Serif" w:cs="Times New Roman"/>
          <w:sz w:val="24"/>
          <w:szCs w:val="24"/>
        </w:rPr>
        <w:t xml:space="preserve"> в порядке, либо восстановите доступ с помощью кнопки «Восстановить пароль». На вашу почту придет настоящая ссылка от настоящего сайта, и по ней уже можно переходить со спокойной душой.</w:t>
      </w:r>
    </w:p>
    <w:p w:rsidR="00B6686D" w:rsidRPr="00B11BF0" w:rsidRDefault="00B6686D" w:rsidP="00B6686D">
      <w:pPr>
        <w:spacing w:after="0"/>
        <w:ind w:left="360"/>
        <w:jc w:val="both"/>
        <w:rPr>
          <w:rFonts w:ascii="PT Astra Serif" w:eastAsia="Times New Roman" w:hAnsi="PT Astra Serif" w:cs="Times New Roman"/>
          <w:sz w:val="24"/>
          <w:szCs w:val="24"/>
        </w:rPr>
      </w:pPr>
    </w:p>
    <w:p w:rsidR="008B3AED" w:rsidRPr="00B11BF0" w:rsidRDefault="008B3AED" w:rsidP="008B3AED">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Письмо от «коллег»</w:t>
      </w:r>
    </w:p>
    <w:p w:rsidR="008B3AED" w:rsidRPr="00B11BF0" w:rsidRDefault="008B3AED" w:rsidP="008B3AE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На рабочую почту письма сыплются как из рога изобилия. Увидев под конец дня письмо с «</w:t>
      </w:r>
      <w:proofErr w:type="spellStart"/>
      <w:r w:rsidRPr="00B11BF0">
        <w:rPr>
          <w:rFonts w:ascii="PT Astra Serif" w:eastAsia="Times New Roman" w:hAnsi="PT Astra Serif" w:cs="Times New Roman"/>
          <w:sz w:val="24"/>
          <w:szCs w:val="24"/>
        </w:rPr>
        <w:t>Re</w:t>
      </w:r>
      <w:proofErr w:type="spellEnd"/>
      <w:r w:rsidRPr="00B11BF0">
        <w:rPr>
          <w:rFonts w:ascii="PT Astra Serif" w:eastAsia="Times New Roman" w:hAnsi="PT Astra Serif" w:cs="Times New Roman"/>
          <w:sz w:val="24"/>
          <w:szCs w:val="24"/>
        </w:rPr>
        <w:t>:» в шапке от человека с типичным именем типа Андрей Смирнов, мы открываем его на автомате. А </w:t>
      </w:r>
      <w:proofErr w:type="gramStart"/>
      <w:r w:rsidRPr="00B11BF0">
        <w:rPr>
          <w:rFonts w:ascii="PT Astra Serif" w:eastAsia="Times New Roman" w:hAnsi="PT Astra Serif" w:cs="Times New Roman"/>
          <w:sz w:val="24"/>
          <w:szCs w:val="24"/>
        </w:rPr>
        <w:t>там</w:t>
      </w:r>
      <w:proofErr w:type="gramEnd"/>
      <w:r w:rsidRPr="00B11BF0">
        <w:rPr>
          <w:rFonts w:ascii="PT Astra Serif" w:eastAsia="Times New Roman" w:hAnsi="PT Astra Serif" w:cs="Times New Roman"/>
          <w:sz w:val="24"/>
          <w:szCs w:val="24"/>
        </w:rPr>
        <w:t xml:space="preserve"> в прикрепленном файле нас уже дожидаются «те самые образцы документов, которые вы просили скинуть». В запарке и от усталости иногда даже и не вспомнишь, что Андрея Смирнова мало того что ни о чем не просил, так еще и вообще не знаешь такого человека. </w:t>
      </w:r>
    </w:p>
    <w:p w:rsidR="008B3AED" w:rsidRPr="00B11BF0" w:rsidRDefault="008B3AED" w:rsidP="008B3AED">
      <w:pPr>
        <w:spacing w:after="0"/>
        <w:ind w:firstLine="709"/>
        <w:jc w:val="both"/>
        <w:rPr>
          <w:rFonts w:ascii="PT Astra Serif" w:eastAsia="Times New Roman" w:hAnsi="PT Astra Serif" w:cs="Times New Roman"/>
          <w:sz w:val="24"/>
          <w:szCs w:val="24"/>
        </w:rPr>
      </w:pPr>
    </w:p>
    <w:p w:rsidR="008B3AED" w:rsidRPr="00B11BF0" w:rsidRDefault="008B3AED" w:rsidP="008B3AED">
      <w:pPr>
        <w:spacing w:after="0"/>
        <w:ind w:firstLine="709"/>
        <w:jc w:val="center"/>
        <w:rPr>
          <w:rFonts w:ascii="PT Astra Serif" w:eastAsia="Times New Roman" w:hAnsi="PT Astra Serif" w:cs="Times New Roman"/>
          <w:b/>
          <w:bCs/>
          <w:sz w:val="27"/>
          <w:szCs w:val="27"/>
        </w:rPr>
      </w:pPr>
      <w:r w:rsidRPr="00B11BF0">
        <w:rPr>
          <w:rFonts w:ascii="PT Astra Serif" w:eastAsia="Times New Roman" w:hAnsi="PT Astra Serif" w:cs="Times New Roman"/>
          <w:b/>
          <w:bCs/>
          <w:sz w:val="27"/>
          <w:szCs w:val="27"/>
        </w:rPr>
        <w:t>Как быть:</w:t>
      </w:r>
    </w:p>
    <w:p w:rsidR="008B3AED" w:rsidRPr="00B11BF0" w:rsidRDefault="008B3AED" w:rsidP="008B3AED">
      <w:pPr>
        <w:numPr>
          <w:ilvl w:val="0"/>
          <w:numId w:val="2"/>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Если получили странное «рабочее письмо» — </w:t>
      </w:r>
      <w:r w:rsidRPr="00B11BF0">
        <w:rPr>
          <w:rFonts w:ascii="PT Astra Serif" w:eastAsia="Times New Roman" w:hAnsi="PT Astra Serif" w:cs="Times New Roman"/>
          <w:b/>
          <w:bCs/>
          <w:sz w:val="24"/>
          <w:szCs w:val="24"/>
        </w:rPr>
        <w:t>будьте внимательны и проверьте, переписывались ли вы с таким человеком вообще.</w:t>
      </w:r>
    </w:p>
    <w:p w:rsidR="008B3AED" w:rsidRPr="00B11BF0" w:rsidRDefault="008B3AED" w:rsidP="008B3AED">
      <w:pPr>
        <w:numPr>
          <w:ilvl w:val="0"/>
          <w:numId w:val="2"/>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Взгляните на поле «Кому», там будет список всех счастливчиков (?), которым прилетела подобная весточка. Если адресов тьма, велика вероятность, что ленивый мошенник просто </w:t>
      </w:r>
      <w:proofErr w:type="gramStart"/>
      <w:r w:rsidRPr="00B11BF0">
        <w:rPr>
          <w:rFonts w:ascii="PT Astra Serif" w:eastAsia="Times New Roman" w:hAnsi="PT Astra Serif" w:cs="Times New Roman"/>
          <w:sz w:val="24"/>
          <w:szCs w:val="24"/>
        </w:rPr>
        <w:t>шарахнул</w:t>
      </w:r>
      <w:proofErr w:type="gramEnd"/>
      <w:r w:rsidRPr="00B11BF0">
        <w:rPr>
          <w:rFonts w:ascii="PT Astra Serif" w:eastAsia="Times New Roman" w:hAnsi="PT Astra Serif" w:cs="Times New Roman"/>
          <w:sz w:val="24"/>
          <w:szCs w:val="24"/>
        </w:rPr>
        <w:t xml:space="preserve"> рассылку. Авось кто-то попадется.</w:t>
      </w:r>
    </w:p>
    <w:p w:rsidR="008B3AED" w:rsidRPr="00B11BF0" w:rsidRDefault="008B3AED" w:rsidP="008B3AED">
      <w:pPr>
        <w:numPr>
          <w:ilvl w:val="0"/>
          <w:numId w:val="2"/>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w:t>
      </w:r>
      <w:proofErr w:type="spellStart"/>
      <w:r w:rsidRPr="00B11BF0">
        <w:rPr>
          <w:rFonts w:ascii="PT Astra Serif" w:eastAsia="Times New Roman" w:hAnsi="PT Astra Serif" w:cs="Times New Roman"/>
          <w:sz w:val="24"/>
          <w:szCs w:val="24"/>
        </w:rPr>
        <w:t>Re</w:t>
      </w:r>
      <w:proofErr w:type="spellEnd"/>
      <w:r w:rsidRPr="00B11BF0">
        <w:rPr>
          <w:rFonts w:ascii="PT Astra Serif" w:eastAsia="Times New Roman" w:hAnsi="PT Astra Serif" w:cs="Times New Roman"/>
          <w:sz w:val="24"/>
          <w:szCs w:val="24"/>
        </w:rPr>
        <w:t>:» в теме письма – это от латинского «По поводу», хотя сейчас чаще воспринимается как сокращение от английского «</w:t>
      </w:r>
      <w:proofErr w:type="spellStart"/>
      <w:r w:rsidRPr="00B11BF0">
        <w:rPr>
          <w:rFonts w:ascii="PT Astra Serif" w:eastAsia="Times New Roman" w:hAnsi="PT Astra Serif" w:cs="Times New Roman"/>
          <w:sz w:val="24"/>
          <w:szCs w:val="24"/>
        </w:rPr>
        <w:t>Reply</w:t>
      </w:r>
      <w:proofErr w:type="spellEnd"/>
      <w:r w:rsidRPr="00B11BF0">
        <w:rPr>
          <w:rFonts w:ascii="PT Astra Serif" w:eastAsia="Times New Roman" w:hAnsi="PT Astra Serif" w:cs="Times New Roman"/>
          <w:sz w:val="24"/>
          <w:szCs w:val="24"/>
        </w:rPr>
        <w:t xml:space="preserve">», то есть «Ответ». В любом случае, это признак, что вы уже переписывались с автором письма. Вся переписка должна быть доступна прямо под новым письмом – достаточно </w:t>
      </w:r>
      <w:proofErr w:type="spellStart"/>
      <w:r w:rsidRPr="00B11BF0">
        <w:rPr>
          <w:rFonts w:ascii="PT Astra Serif" w:eastAsia="Times New Roman" w:hAnsi="PT Astra Serif" w:cs="Times New Roman"/>
          <w:sz w:val="24"/>
          <w:szCs w:val="24"/>
        </w:rPr>
        <w:t>проскроллить</w:t>
      </w:r>
      <w:proofErr w:type="spellEnd"/>
      <w:r w:rsidRPr="00B11BF0">
        <w:rPr>
          <w:rFonts w:ascii="PT Astra Serif" w:eastAsia="Times New Roman" w:hAnsi="PT Astra Serif" w:cs="Times New Roman"/>
          <w:sz w:val="24"/>
          <w:szCs w:val="24"/>
        </w:rPr>
        <w:t>. Если ваших слов там нет, это повод задуматься. Или вы собеседник не очень, или диалога и не существовало. </w:t>
      </w:r>
    </w:p>
    <w:p w:rsidR="008B3AED" w:rsidRPr="00B11BF0" w:rsidRDefault="008B3AED" w:rsidP="008B3AED">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Письмо от </w:t>
      </w:r>
      <w:proofErr w:type="spellStart"/>
      <w:r w:rsidRPr="00B11BF0">
        <w:rPr>
          <w:rFonts w:ascii="PT Astra Serif" w:eastAsia="Times New Roman" w:hAnsi="PT Astra Serif" w:cs="Times New Roman"/>
          <w:b/>
          <w:bCs/>
          <w:sz w:val="28"/>
          <w:szCs w:val="28"/>
        </w:rPr>
        <w:t>госорганизации</w:t>
      </w:r>
      <w:proofErr w:type="spellEnd"/>
      <w:r w:rsidRPr="00B11BF0">
        <w:rPr>
          <w:rFonts w:ascii="PT Astra Serif" w:eastAsia="Times New Roman" w:hAnsi="PT Astra Serif" w:cs="Times New Roman"/>
          <w:b/>
          <w:bCs/>
          <w:sz w:val="28"/>
          <w:szCs w:val="28"/>
        </w:rPr>
        <w:t> или банка</w:t>
      </w:r>
    </w:p>
    <w:p w:rsidR="008B3AED" w:rsidRPr="00B11BF0" w:rsidRDefault="008B3AED" w:rsidP="008B3AE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Письмо из МВД или Пенсионного фонда обязательно привлекает внимание. Особенно, если выглядит «натурально»: есть эмблема учреждения, в тексте перечисляется куча постановлений и законов (которые все равно никто не читает). Ниже — ссылка на документы, с которыми нужно ознакомиться, или заполнить, иначе последуют санкции, предусмотренные еще одним списком постановлений и законов (которые тоже никто не читает). </w:t>
      </w:r>
      <w:r w:rsidRPr="00B11BF0">
        <w:rPr>
          <w:rFonts w:ascii="PT Astra Serif" w:eastAsia="Times New Roman" w:hAnsi="PT Astra Serif" w:cs="Times New Roman"/>
          <w:b/>
          <w:bCs/>
          <w:sz w:val="24"/>
          <w:szCs w:val="24"/>
        </w:rPr>
        <w:t>Все это – огромный жуткий «кирпич» текста, один вид которого пугает.</w:t>
      </w:r>
    </w:p>
    <w:p w:rsidR="008B3AED" w:rsidRPr="00B11BF0" w:rsidRDefault="008B3AED" w:rsidP="008B3AE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Еще один тип подобных «важных писем» — сообщение из банка. Вариантов обмана много. Например, что на ваше имя взят кредит, просрочка и долг по которому достигает невероятных значений. В прикрепленном файле будет «решение суда» или «исковое заявление», с которым </w:t>
      </w:r>
      <w:proofErr w:type="spellStart"/>
      <w:r w:rsidRPr="00B11BF0">
        <w:rPr>
          <w:rFonts w:ascii="PT Astra Serif" w:eastAsia="Times New Roman" w:hAnsi="PT Astra Serif" w:cs="Times New Roman"/>
          <w:sz w:val="24"/>
          <w:szCs w:val="24"/>
        </w:rPr>
        <w:t>псевдобанк</w:t>
      </w:r>
      <w:proofErr w:type="spellEnd"/>
      <w:r w:rsidRPr="00B11BF0">
        <w:rPr>
          <w:rFonts w:ascii="PT Astra Serif" w:eastAsia="Times New Roman" w:hAnsi="PT Astra Serif" w:cs="Times New Roman"/>
          <w:sz w:val="24"/>
          <w:szCs w:val="24"/>
        </w:rPr>
        <w:t xml:space="preserve"> предлагает вам ознакомиться.</w:t>
      </w:r>
    </w:p>
    <w:p w:rsidR="008B3AED" w:rsidRPr="00B11BF0" w:rsidRDefault="008B3AED" w:rsidP="008B3AE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bCs/>
          <w:sz w:val="24"/>
          <w:szCs w:val="24"/>
        </w:rPr>
        <w:t>Кликнув по ссылке в письме, или скачав те самые «важные файлы», вы наверняка получите вирус.</w:t>
      </w:r>
      <w:r w:rsidRPr="00B11BF0">
        <w:rPr>
          <w:rFonts w:ascii="PT Astra Serif" w:eastAsia="Times New Roman" w:hAnsi="PT Astra Serif" w:cs="Times New Roman"/>
          <w:sz w:val="24"/>
          <w:szCs w:val="24"/>
        </w:rPr>
        <w:t xml:space="preserve"> Можно лишиться доступа к почте, а можно и вовсе компьютер потерять.</w:t>
      </w:r>
    </w:p>
    <w:p w:rsidR="008B3AED" w:rsidRPr="00B11BF0" w:rsidRDefault="008B3AED" w:rsidP="008B3AED">
      <w:pPr>
        <w:spacing w:after="0" w:line="240" w:lineRule="auto"/>
        <w:rPr>
          <w:rFonts w:ascii="PT Astra Serif" w:eastAsia="Times New Roman" w:hAnsi="PT Astra Serif" w:cs="Times New Roman"/>
          <w:sz w:val="24"/>
          <w:szCs w:val="24"/>
        </w:rPr>
      </w:pPr>
    </w:p>
    <w:p w:rsidR="008B3AED" w:rsidRPr="00B11BF0" w:rsidRDefault="008B3AED" w:rsidP="008B3AED">
      <w:pPr>
        <w:spacing w:after="0"/>
        <w:ind w:firstLine="709"/>
        <w:jc w:val="center"/>
        <w:rPr>
          <w:rFonts w:ascii="PT Astra Serif" w:eastAsia="Times New Roman" w:hAnsi="PT Astra Serif" w:cs="Times New Roman"/>
          <w:b/>
          <w:bCs/>
          <w:sz w:val="27"/>
          <w:szCs w:val="27"/>
        </w:rPr>
      </w:pPr>
      <w:r w:rsidRPr="00B11BF0">
        <w:rPr>
          <w:rFonts w:ascii="PT Astra Serif" w:eastAsia="Times New Roman" w:hAnsi="PT Astra Serif" w:cs="Times New Roman"/>
          <w:b/>
          <w:bCs/>
          <w:sz w:val="27"/>
          <w:szCs w:val="27"/>
        </w:rPr>
        <w:t>Как быть:</w:t>
      </w:r>
    </w:p>
    <w:p w:rsidR="008B3AED" w:rsidRPr="00B11BF0" w:rsidRDefault="008B3AED" w:rsidP="008B3AED">
      <w:pPr>
        <w:numPr>
          <w:ilvl w:val="0"/>
          <w:numId w:val="3"/>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Опять же: если вам приписывают несуществующий кредит или обвиняют в чем-то – это не повод паниковать и жать все ссылки подряд. Перечитайте письмо дважды, разберитесь, с чем имеете дело.</w:t>
      </w:r>
    </w:p>
    <w:p w:rsidR="008B3AED" w:rsidRPr="00B11BF0" w:rsidRDefault="008B3AED" w:rsidP="008B3AED">
      <w:pPr>
        <w:numPr>
          <w:ilvl w:val="0"/>
          <w:numId w:val="3"/>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Уже тот факт, что банк или </w:t>
      </w:r>
      <w:proofErr w:type="spellStart"/>
      <w:r w:rsidRPr="00B11BF0">
        <w:rPr>
          <w:rFonts w:ascii="PT Astra Serif" w:eastAsia="Times New Roman" w:hAnsi="PT Astra Serif" w:cs="Times New Roman"/>
          <w:sz w:val="24"/>
          <w:szCs w:val="24"/>
        </w:rPr>
        <w:t>госорганизация</w:t>
      </w:r>
      <w:proofErr w:type="spellEnd"/>
      <w:r w:rsidRPr="00B11BF0">
        <w:rPr>
          <w:rFonts w:ascii="PT Astra Serif" w:eastAsia="Times New Roman" w:hAnsi="PT Astra Serif" w:cs="Times New Roman"/>
          <w:sz w:val="24"/>
          <w:szCs w:val="24"/>
        </w:rPr>
        <w:t xml:space="preserve"> обращаются к вам по важному вопросу через e-</w:t>
      </w:r>
      <w:proofErr w:type="spellStart"/>
      <w:r w:rsidRPr="00B11BF0">
        <w:rPr>
          <w:rFonts w:ascii="PT Astra Serif" w:eastAsia="Times New Roman" w:hAnsi="PT Astra Serif" w:cs="Times New Roman"/>
          <w:sz w:val="24"/>
          <w:szCs w:val="24"/>
        </w:rPr>
        <w:t>mail</w:t>
      </w:r>
      <w:proofErr w:type="spellEnd"/>
      <w:r w:rsidRPr="00B11BF0">
        <w:rPr>
          <w:rFonts w:ascii="PT Astra Serif" w:eastAsia="Times New Roman" w:hAnsi="PT Astra Serif" w:cs="Times New Roman"/>
          <w:sz w:val="24"/>
          <w:szCs w:val="24"/>
        </w:rPr>
        <w:t xml:space="preserve"> – повод насторожиться. Тот же запрос от МВД придет к вам в формате обычного бумажного письма. Работник банка скорее замучает вас звонками, чем будет стучаться через «мыло».</w:t>
      </w:r>
    </w:p>
    <w:p w:rsidR="008B3AED" w:rsidRPr="00B11BF0" w:rsidRDefault="008B3AED" w:rsidP="008B3AED">
      <w:pPr>
        <w:numPr>
          <w:ilvl w:val="0"/>
          <w:numId w:val="3"/>
        </w:numPr>
        <w:spacing w:before="100" w:beforeAutospacing="1" w:after="100" w:afterAutospacing="1" w:line="240" w:lineRule="auto"/>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bCs/>
          <w:sz w:val="24"/>
          <w:szCs w:val="24"/>
        </w:rPr>
        <w:t>Если ситуация все-таки видится вам серьезной, позвоните в учреждение, откуда пришло письмо и все разузнайте. </w:t>
      </w:r>
      <w:r w:rsidRPr="00B11BF0">
        <w:rPr>
          <w:rFonts w:ascii="PT Astra Serif" w:eastAsia="Times New Roman" w:hAnsi="PT Astra Serif" w:cs="Times New Roman"/>
          <w:sz w:val="24"/>
          <w:szCs w:val="24"/>
        </w:rPr>
        <w:t>Только найдите его официальный сайт и телефон там, а не набирайте номер, указанный в письме.</w:t>
      </w:r>
    </w:p>
    <w:p w:rsidR="008B3AED" w:rsidRPr="00B11BF0" w:rsidRDefault="008B3AED" w:rsidP="008B3AED">
      <w:pPr>
        <w:spacing w:before="100" w:beforeAutospacing="1" w:after="100" w:afterAutospacing="1" w:line="240" w:lineRule="auto"/>
        <w:jc w:val="center"/>
        <w:outlineLvl w:val="1"/>
        <w:rPr>
          <w:rFonts w:ascii="PT Astra Serif" w:eastAsia="Times New Roman" w:hAnsi="PT Astra Serif" w:cs="Times New Roman"/>
          <w:b/>
          <w:bCs/>
          <w:sz w:val="36"/>
          <w:szCs w:val="36"/>
        </w:rPr>
      </w:pPr>
      <w:r w:rsidRPr="00B11BF0">
        <w:rPr>
          <w:rFonts w:ascii="PT Astra Serif" w:eastAsia="Times New Roman" w:hAnsi="PT Astra Serif" w:cs="Times New Roman"/>
          <w:b/>
          <w:bCs/>
          <w:sz w:val="36"/>
          <w:szCs w:val="36"/>
        </w:rPr>
        <w:t>«Поздравляем, вы победитель!»</w:t>
      </w:r>
    </w:p>
    <w:p w:rsidR="008B3AED" w:rsidRPr="00B11BF0" w:rsidRDefault="008B3AED" w:rsidP="008B3AE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Способ развода для совсем уж простодушных пользователей. Увидев сообщение о полагающемся призе, они тут же бросаются заполнять регистрационную форму победителя или отправлять СМС по указанному в письме номеру. </w:t>
      </w:r>
      <w:proofErr w:type="gramStart"/>
      <w:r w:rsidRPr="00B11BF0">
        <w:rPr>
          <w:rFonts w:ascii="PT Astra Serif" w:eastAsia="Times New Roman" w:hAnsi="PT Astra Serif" w:cs="Times New Roman"/>
          <w:sz w:val="24"/>
          <w:szCs w:val="24"/>
        </w:rPr>
        <w:t>И</w:t>
      </w:r>
      <w:proofErr w:type="gramEnd"/>
      <w:r w:rsidRPr="00B11BF0">
        <w:rPr>
          <w:rFonts w:ascii="PT Astra Serif" w:eastAsia="Times New Roman" w:hAnsi="PT Astra Serif" w:cs="Times New Roman"/>
          <w:sz w:val="24"/>
          <w:szCs w:val="24"/>
        </w:rPr>
        <w:t> конечно же ничего не получают.</w:t>
      </w:r>
    </w:p>
    <w:p w:rsidR="008B3AED" w:rsidRPr="00B11BF0" w:rsidRDefault="008B3AED" w:rsidP="008B3AED">
      <w:pPr>
        <w:spacing w:after="0" w:line="240" w:lineRule="auto"/>
        <w:rPr>
          <w:rFonts w:ascii="PT Astra Serif" w:eastAsia="Times New Roman" w:hAnsi="PT Astra Serif" w:cs="Times New Roman"/>
          <w:sz w:val="24"/>
          <w:szCs w:val="24"/>
        </w:rPr>
      </w:pPr>
      <w:r w:rsidRPr="00B11BF0">
        <w:rPr>
          <w:rFonts w:ascii="PT Astra Serif" w:eastAsia="Times New Roman" w:hAnsi="PT Astra Serif" w:cs="Times New Roman"/>
          <w:noProof/>
          <w:sz w:val="24"/>
          <w:szCs w:val="24"/>
        </w:rPr>
        <w:lastRenderedPageBreak/>
        <w:drawing>
          <wp:inline distT="0" distB="0" distL="0" distR="0">
            <wp:extent cx="5783580" cy="2926080"/>
            <wp:effectExtent l="19050" t="0" r="7620" b="0"/>
            <wp:docPr id="2" name="Рисунок 6" descr="https://htstatic.imgsmail.ru/pic_original/f40fe373dd642e5719af3f91631910e3/1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tstatic.imgsmail.ru/pic_original/f40fe373dd642e5719af3f91631910e3/1276528/"/>
                    <pic:cNvPicPr>
                      <a:picLocks noChangeAspect="1" noChangeArrowheads="1"/>
                    </pic:cNvPicPr>
                  </pic:nvPicPr>
                  <pic:blipFill>
                    <a:blip r:embed="rId46" cstate="print"/>
                    <a:srcRect/>
                    <a:stretch>
                      <a:fillRect/>
                    </a:stretch>
                  </pic:blipFill>
                  <pic:spPr bwMode="auto">
                    <a:xfrm>
                      <a:off x="0" y="0"/>
                      <a:ext cx="5783580" cy="2926080"/>
                    </a:xfrm>
                    <a:prstGeom prst="rect">
                      <a:avLst/>
                    </a:prstGeom>
                    <a:noFill/>
                    <a:ln w="9525">
                      <a:noFill/>
                      <a:miter lim="800000"/>
                      <a:headEnd/>
                      <a:tailEnd/>
                    </a:ln>
                  </pic:spPr>
                </pic:pic>
              </a:graphicData>
            </a:graphic>
          </wp:inline>
        </w:drawing>
      </w:r>
    </w:p>
    <w:p w:rsidR="008B3AED" w:rsidRPr="00B11BF0" w:rsidRDefault="008B3AED" w:rsidP="008B3AED">
      <w:pPr>
        <w:spacing w:before="100" w:beforeAutospacing="1" w:after="100" w:afterAutospacing="1" w:line="240" w:lineRule="auto"/>
        <w:jc w:val="center"/>
        <w:outlineLvl w:val="2"/>
        <w:rPr>
          <w:rFonts w:ascii="PT Astra Serif" w:eastAsia="Times New Roman" w:hAnsi="PT Astra Serif" w:cs="Times New Roman"/>
          <w:b/>
          <w:bCs/>
          <w:sz w:val="27"/>
          <w:szCs w:val="27"/>
        </w:rPr>
      </w:pPr>
      <w:r w:rsidRPr="00B11BF0">
        <w:rPr>
          <w:rFonts w:ascii="PT Astra Serif" w:eastAsia="Times New Roman" w:hAnsi="PT Astra Serif" w:cs="Times New Roman"/>
          <w:b/>
          <w:bCs/>
          <w:sz w:val="27"/>
          <w:szCs w:val="27"/>
        </w:rPr>
        <w:t>Как быть:</w:t>
      </w:r>
    </w:p>
    <w:p w:rsidR="008B3AED" w:rsidRPr="00B11BF0" w:rsidRDefault="008B3AED" w:rsidP="008B3AED">
      <w:pPr>
        <w:numPr>
          <w:ilvl w:val="0"/>
          <w:numId w:val="4"/>
        </w:numPr>
        <w:spacing w:after="0"/>
        <w:ind w:left="0" w:firstLine="709"/>
        <w:jc w:val="both"/>
        <w:rPr>
          <w:rFonts w:ascii="PT Astra Serif" w:hAnsi="PT Astra Serif"/>
        </w:rPr>
      </w:pPr>
      <w:r w:rsidRPr="00B11BF0">
        <w:rPr>
          <w:rFonts w:ascii="PT Astra Serif" w:eastAsia="Times New Roman" w:hAnsi="PT Astra Serif" w:cs="Times New Roman"/>
          <w:b/>
          <w:bCs/>
          <w:sz w:val="24"/>
          <w:szCs w:val="24"/>
        </w:rPr>
        <w:t xml:space="preserve">Реагировать на такие письма ни в коем случае не стоит, даже если они отправлены якобы от имени какой-то известной компании. </w:t>
      </w:r>
      <w:r w:rsidRPr="00B11BF0">
        <w:rPr>
          <w:rFonts w:ascii="PT Astra Serif" w:eastAsia="Times New Roman" w:hAnsi="PT Astra Serif" w:cs="Times New Roman"/>
          <w:sz w:val="24"/>
          <w:szCs w:val="24"/>
        </w:rPr>
        <w:t xml:space="preserve">Смиритесь с простым фактом: если вы лично не подписывались на участие ни в каком конкурсе, </w:t>
      </w:r>
      <w:proofErr w:type="gramStart"/>
      <w:r w:rsidRPr="00B11BF0">
        <w:rPr>
          <w:rFonts w:ascii="PT Astra Serif" w:eastAsia="Times New Roman" w:hAnsi="PT Astra Serif" w:cs="Times New Roman"/>
          <w:sz w:val="24"/>
          <w:szCs w:val="24"/>
        </w:rPr>
        <w:t>значит</w:t>
      </w:r>
      <w:proofErr w:type="gramEnd"/>
      <w:r w:rsidRPr="00B11BF0">
        <w:rPr>
          <w:rFonts w:ascii="PT Astra Serif" w:eastAsia="Times New Roman" w:hAnsi="PT Astra Serif" w:cs="Times New Roman"/>
          <w:sz w:val="24"/>
          <w:szCs w:val="24"/>
        </w:rPr>
        <w:t xml:space="preserve"> ничего выиграть не могли.</w:t>
      </w:r>
    </w:p>
    <w:p w:rsidR="00B6686D" w:rsidRPr="00B11BF0" w:rsidRDefault="00B6686D" w:rsidP="00B6686D">
      <w:pPr>
        <w:spacing w:after="0"/>
        <w:jc w:val="both"/>
        <w:rPr>
          <w:rFonts w:ascii="PT Astra Serif" w:hAnsi="PT Astra Serif"/>
        </w:rPr>
      </w:pPr>
    </w:p>
    <w:p w:rsidR="00B6686D" w:rsidRPr="00B11BF0" w:rsidRDefault="00B6686D" w:rsidP="00B6686D">
      <w:pPr>
        <w:spacing w:after="0"/>
        <w:ind w:left="360"/>
        <w:jc w:val="center"/>
        <w:rPr>
          <w:rFonts w:ascii="PT Astra Serif" w:eastAsia="Times New Roman" w:hAnsi="PT Astra Serif" w:cs="Times New Roman"/>
          <w:b/>
          <w:sz w:val="32"/>
          <w:szCs w:val="32"/>
        </w:rPr>
      </w:pPr>
    </w:p>
    <w:p w:rsidR="00B6686D" w:rsidRPr="00B11BF0" w:rsidRDefault="00B6686D" w:rsidP="00B6686D">
      <w:pPr>
        <w:spacing w:after="0"/>
        <w:ind w:left="360"/>
        <w:jc w:val="center"/>
        <w:rPr>
          <w:rFonts w:ascii="PT Astra Serif" w:eastAsia="Times New Roman" w:hAnsi="PT Astra Serif" w:cs="Times New Roman"/>
          <w:b/>
          <w:sz w:val="32"/>
          <w:szCs w:val="32"/>
        </w:rPr>
      </w:pPr>
      <w:r w:rsidRPr="00B11BF0">
        <w:rPr>
          <w:rFonts w:ascii="PT Astra Serif" w:eastAsia="Times New Roman" w:hAnsi="PT Astra Serif" w:cs="Times New Roman"/>
          <w:b/>
          <w:sz w:val="32"/>
          <w:szCs w:val="32"/>
        </w:rPr>
        <w:t>Не говорите по телефону «ДА»!</w:t>
      </w:r>
    </w:p>
    <w:p w:rsidR="00B6686D" w:rsidRPr="00B11BF0" w:rsidRDefault="00B6686D" w:rsidP="00B6686D">
      <w:pPr>
        <w:spacing w:after="0"/>
        <w:ind w:left="360"/>
        <w:jc w:val="center"/>
        <w:rPr>
          <w:rFonts w:ascii="PT Astra Serif" w:eastAsia="Times New Roman" w:hAnsi="PT Astra Serif" w:cs="Times New Roman"/>
          <w:b/>
          <w:sz w:val="32"/>
          <w:szCs w:val="32"/>
        </w:rPr>
      </w:pP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Как правило, когда нам звонят, многие, принимая вызов, говорят просто «да». Вроде – обычная ситуация, и вроде бы, ничего страшного. Однако мошенники научились использовать это в своих целях.</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Почему же нельзя говорить по телефону «да?». Нередко мошенники звонят обычным людям, представляясь сотрудниками разных банков и кредитных организаций, при этом задают вопросы так, чтобы человек мог ответить односложно. Например: «Вы слышите меня?», «Удобно ли вам сейчас разговаривать?», «Могу ли я задать вам несколько вопросов?», «Вы можете уделить мне немного времени?» и т.д.</w:t>
      </w:r>
      <w:r w:rsidRPr="00B11BF0">
        <w:rPr>
          <w:rFonts w:ascii="PT Astra Serif" w:eastAsia="Times New Roman" w:hAnsi="PT Astra Serif" w:cs="Times New Roman"/>
          <w:sz w:val="24"/>
          <w:szCs w:val="24"/>
        </w:rPr>
        <w:br/>
        <w:t>Из-за подобных вопросов обычный человек может потерять немалую сумму денег. А причина здесь проста.</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Сегодня очень многие банки, а теперь и магазины, начинают использовать для подтверждения операций не платежные пароли и прочие методы, а так называемую «голосовую биометрию». Кто зарегистрирован на портале </w:t>
      </w:r>
      <w:proofErr w:type="spellStart"/>
      <w:r w:rsidRPr="00B11BF0">
        <w:rPr>
          <w:rFonts w:ascii="PT Astra Serif" w:eastAsia="Times New Roman" w:hAnsi="PT Astra Serif" w:cs="Times New Roman"/>
          <w:sz w:val="24"/>
          <w:szCs w:val="24"/>
        </w:rPr>
        <w:t>Госуслуг</w:t>
      </w:r>
      <w:proofErr w:type="spellEnd"/>
      <w:r w:rsidRPr="00B11BF0">
        <w:rPr>
          <w:rFonts w:ascii="PT Astra Serif" w:eastAsia="Times New Roman" w:hAnsi="PT Astra Serif" w:cs="Times New Roman"/>
          <w:sz w:val="24"/>
          <w:szCs w:val="24"/>
        </w:rPr>
        <w:t xml:space="preserve"> и прошел идентификацию, наверняка видел запись о том, что нет данных о биометрии. Если раньше использовались только отпечатки пальцев, то теперь основное значение в идентификации предается записи голоса.</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Прежде чем провести операцию с карты, в том числе и при расчете в некоторых магазинах (в основном при очень крупных покупках), начинают требовать голосовое подтверждение. Сделано это для того, чтобы «обезопасить» клиента на тот </w:t>
      </w:r>
      <w:r w:rsidRPr="00B11BF0">
        <w:rPr>
          <w:rFonts w:ascii="PT Astra Serif" w:eastAsia="Times New Roman" w:hAnsi="PT Astra Serif" w:cs="Times New Roman"/>
          <w:sz w:val="24"/>
          <w:szCs w:val="24"/>
        </w:rPr>
        <w:lastRenderedPageBreak/>
        <w:t>случай, если карта попала не в те руки – биометрическое голосовое подтверждение не позволит мошеннику воспользоваться чужими деньгами.</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Но при этом мошенники звонят людям и собирают «отпечатки» – данные голоса и записывают простые фразы, которые чаще всего произносятся при голосовом подтверждении платежных операций. Вопросы выстраиваются таким образом, чтобы человек сказал нужное мошенникам слово. И каждый раз, говоря это «нужное слово», мы рискуем остаться с пустым кошельком.</w:t>
      </w:r>
    </w:p>
    <w:p w:rsidR="00B6686D" w:rsidRPr="00B11BF0" w:rsidRDefault="00B6686D" w:rsidP="00B6686D">
      <w:pPr>
        <w:spacing w:after="0"/>
        <w:ind w:left="360"/>
        <w:jc w:val="both"/>
        <w:rPr>
          <w:rFonts w:ascii="PT Astra Serif" w:eastAsia="Times New Roman" w:hAnsi="PT Astra Serif" w:cs="Times New Roman"/>
          <w:sz w:val="24"/>
          <w:szCs w:val="24"/>
        </w:rPr>
      </w:pPr>
    </w:p>
    <w:p w:rsidR="00B6686D" w:rsidRPr="00B11BF0" w:rsidRDefault="00B6686D" w:rsidP="00B6686D">
      <w:pPr>
        <w:spacing w:after="0"/>
        <w:ind w:left="360"/>
        <w:jc w:val="center"/>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Что говорят специалисты?</w:t>
      </w:r>
    </w:p>
    <w:p w:rsidR="00B6686D" w:rsidRPr="00B11BF0" w:rsidRDefault="00B6686D" w:rsidP="00B6686D">
      <w:pPr>
        <w:spacing w:after="0"/>
        <w:ind w:left="360"/>
        <w:jc w:val="both"/>
        <w:rPr>
          <w:rFonts w:ascii="PT Astra Serif" w:eastAsia="Times New Roman" w:hAnsi="PT Astra Serif" w:cs="Times New Roman"/>
          <w:b/>
          <w:sz w:val="24"/>
          <w:szCs w:val="24"/>
        </w:rPr>
      </w:pP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Мнения специалистов на этот счет резко расходятся. Мало кто может честно признать, что подобная система голосового подтверждения платежных операций оказалась провальной и создает удобную почву для серьезного мошенничества так же, как и чипы бесконтактной оплаты.</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Часть специалистов утверждает, что система работает отлично и выполняет все свои функции, защищая людей от мошенников, уверяя, что система работает исключительно с живым голосом человека и не воспринимает записи голоса. Но при этом другая часть бьет нешуточную тревогу, так как зафиксировано уже немало случаев мошенничества в этой области. </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Благодаря современным технологиям любую запись голоса можно обработать и отфильтровать, заставляя звучать, как живой голос.</w:t>
      </w:r>
    </w:p>
    <w:p w:rsidR="00C02109" w:rsidRPr="00B11BF0" w:rsidRDefault="00C02109" w:rsidP="00C02109">
      <w:pPr>
        <w:spacing w:after="0"/>
        <w:jc w:val="both"/>
        <w:rPr>
          <w:rFonts w:ascii="PT Astra Serif" w:eastAsia="Times New Roman" w:hAnsi="PT Astra Serif" w:cs="Times New Roman"/>
          <w:sz w:val="24"/>
          <w:szCs w:val="24"/>
        </w:rPr>
      </w:pPr>
    </w:p>
    <w:p w:rsidR="00C02109" w:rsidRPr="00B11BF0" w:rsidRDefault="00C02109" w:rsidP="00C02109">
      <w:pPr>
        <w:spacing w:after="0"/>
        <w:jc w:val="both"/>
        <w:rPr>
          <w:rFonts w:ascii="PT Astra Serif" w:eastAsia="Times New Roman" w:hAnsi="PT Astra Serif" w:cs="Times New Roman"/>
          <w:sz w:val="24"/>
          <w:szCs w:val="24"/>
        </w:rPr>
      </w:pPr>
    </w:p>
    <w:p w:rsidR="00B6686D" w:rsidRPr="00B11BF0" w:rsidRDefault="00B6686D" w:rsidP="00B6686D">
      <w:pPr>
        <w:spacing w:after="0"/>
        <w:ind w:left="360"/>
        <w:jc w:val="both"/>
        <w:rPr>
          <w:rFonts w:ascii="PT Astra Serif" w:eastAsia="Times New Roman" w:hAnsi="PT Astra Serif" w:cs="Times New Roman"/>
          <w:sz w:val="24"/>
          <w:szCs w:val="24"/>
        </w:rPr>
      </w:pPr>
    </w:p>
    <w:p w:rsidR="00B6686D" w:rsidRPr="00B11BF0" w:rsidRDefault="00B6686D" w:rsidP="00B6686D">
      <w:pPr>
        <w:spacing w:after="0"/>
        <w:ind w:left="360"/>
        <w:jc w:val="center"/>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Что же делать?</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Сегодня прохождение голосовой биометрии еще не является обязательным, однако, учитывая, что многие банки и крупные магазины устанавливают такое оборудование – в скором времени это станет обязательным требованием. Поэтому важно учесть несколько моментов, которые помогут обезопасить себя от мошенников.</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Во-первых, не нужно отвечать на звонки с незнакомых номеров, особенно в том случае, если никакого звонка вы не ждете. Соблюдение этого правила поможет избежать многих проблем.</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Во-вторых, если вы все же взяли трубку при звонке с чужого номера, ни в коем случае не отвечайте односложно. Вместо обычного «да», скажите «алло» или «я слушаю». Не отвечайте односложно и на вопросы.</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В-третьих, если звонящий предлагает пройти какой-либо опрос или прослушать рекламное предложение – делать этого не стоит. Мошенник быстро запутает вас вопросами и вынудит ответить «да».</w:t>
      </w:r>
    </w:p>
    <w:p w:rsidR="00B6686D" w:rsidRPr="00B11BF0" w:rsidRDefault="00B6686D" w:rsidP="00B6686D">
      <w:pPr>
        <w:pStyle w:val="a9"/>
        <w:numPr>
          <w:ilvl w:val="0"/>
          <w:numId w:val="4"/>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И последнее – не проходите голосовую идентификацию!</w:t>
      </w:r>
      <w:r w:rsidRPr="00B11BF0">
        <w:rPr>
          <w:rFonts w:ascii="PT Astra Serif" w:eastAsia="Times New Roman" w:hAnsi="PT Astra Serif" w:cs="Times New Roman"/>
          <w:sz w:val="24"/>
          <w:szCs w:val="24"/>
        </w:rPr>
        <w:t xml:space="preserve"> Сегодня такая процедура проводится добровольно, не являясь обязательной. А наличие в базе биометрии сильно повышает опасность мошенничества. Любую банковскую операцию можно подтвердить секретным словом или привычным </w:t>
      </w:r>
      <w:proofErr w:type="spellStart"/>
      <w:r w:rsidRPr="00B11BF0">
        <w:rPr>
          <w:rFonts w:ascii="PT Astra Serif" w:eastAsia="Times New Roman" w:hAnsi="PT Astra Serif" w:cs="Times New Roman"/>
          <w:sz w:val="24"/>
          <w:szCs w:val="24"/>
        </w:rPr>
        <w:t>пин</w:t>
      </w:r>
      <w:proofErr w:type="spellEnd"/>
      <w:r w:rsidRPr="00B11BF0">
        <w:rPr>
          <w:rFonts w:ascii="PT Astra Serif" w:eastAsia="Times New Roman" w:hAnsi="PT Astra Serif" w:cs="Times New Roman"/>
          <w:sz w:val="24"/>
          <w:szCs w:val="24"/>
        </w:rPr>
        <w:t>-кодом.</w:t>
      </w:r>
    </w:p>
    <w:p w:rsidR="00B6686D" w:rsidRPr="00B11BF0" w:rsidRDefault="00B6686D" w:rsidP="00B6686D">
      <w:pPr>
        <w:spacing w:after="0"/>
        <w:ind w:left="360"/>
        <w:jc w:val="both"/>
        <w:rPr>
          <w:rFonts w:ascii="PT Astra Serif" w:eastAsia="Times New Roman" w:hAnsi="PT Astra Serif" w:cs="Times New Roman"/>
          <w:sz w:val="24"/>
          <w:szCs w:val="24"/>
        </w:rPr>
      </w:pPr>
    </w:p>
    <w:p w:rsidR="00B6686D" w:rsidRPr="00B11BF0" w:rsidRDefault="00B6686D" w:rsidP="00B6686D">
      <w:pPr>
        <w:spacing w:after="0"/>
        <w:ind w:left="360"/>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Использована информация юридической социальной сети https://www.9111.ru'</w:t>
      </w:r>
    </w:p>
    <w:p w:rsidR="00B6686D" w:rsidRPr="00B11BF0" w:rsidRDefault="00B6686D" w:rsidP="00B6686D">
      <w:pPr>
        <w:spacing w:after="0"/>
        <w:ind w:left="360"/>
        <w:jc w:val="both"/>
        <w:rPr>
          <w:rFonts w:ascii="PT Astra Serif" w:hAnsi="PT Astra Serif"/>
        </w:rPr>
      </w:pPr>
    </w:p>
    <w:p w:rsidR="00C02109" w:rsidRPr="00B11BF0" w:rsidRDefault="00C02109" w:rsidP="00C02109">
      <w:pPr>
        <w:spacing w:after="0" w:line="240" w:lineRule="auto"/>
        <w:jc w:val="center"/>
        <w:rPr>
          <w:rFonts w:ascii="PT Astra Serif" w:eastAsia="Times New Roman" w:hAnsi="PT Astra Serif" w:cs="Times New Roman"/>
          <w:b/>
          <w:sz w:val="28"/>
          <w:szCs w:val="28"/>
        </w:rPr>
      </w:pPr>
      <w:r w:rsidRPr="00B11BF0">
        <w:rPr>
          <w:rFonts w:ascii="PT Astra Serif" w:eastAsia="Times New Roman" w:hAnsi="PT Astra Serif" w:cs="Times New Roman"/>
          <w:b/>
          <w:sz w:val="28"/>
          <w:szCs w:val="28"/>
        </w:rPr>
        <w:lastRenderedPageBreak/>
        <w:t>ЕЩЁ об одном МОШЕННИЧЕСТВЕ</w:t>
      </w:r>
    </w:p>
    <w:p w:rsidR="00C02109" w:rsidRPr="00B11BF0" w:rsidRDefault="00C02109" w:rsidP="00C02109">
      <w:pPr>
        <w:spacing w:after="0" w:line="240" w:lineRule="auto"/>
        <w:jc w:val="center"/>
        <w:rPr>
          <w:rFonts w:ascii="PT Astra Serif" w:eastAsia="Times New Roman" w:hAnsi="PT Astra Serif" w:cs="Times New Roman"/>
          <w:b/>
          <w:sz w:val="24"/>
          <w:szCs w:val="24"/>
        </w:rPr>
      </w:pPr>
    </w:p>
    <w:p w:rsidR="00C02109" w:rsidRPr="00B11BF0" w:rsidRDefault="00C02109" w:rsidP="00C0210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Одной из постоянных покупательниц сети магазинов </w:t>
      </w:r>
      <w:r w:rsidRPr="00B11BF0">
        <w:rPr>
          <w:rFonts w:ascii="PT Astra Serif" w:eastAsia="Times New Roman" w:hAnsi="PT Astra Serif" w:cs="Times New Roman"/>
          <w:b/>
          <w:sz w:val="24"/>
          <w:szCs w:val="24"/>
        </w:rPr>
        <w:t xml:space="preserve">«Пятерочка» </w:t>
      </w:r>
      <w:r w:rsidRPr="00B11BF0">
        <w:rPr>
          <w:rFonts w:ascii="PT Astra Serif" w:eastAsia="Times New Roman" w:hAnsi="PT Astra Serif" w:cs="Times New Roman"/>
          <w:sz w:val="24"/>
          <w:szCs w:val="24"/>
        </w:rPr>
        <w:t>на электронную почту пришло письмо якобы о том, что на её «</w:t>
      </w:r>
      <w:proofErr w:type="gramStart"/>
      <w:r w:rsidRPr="00B11BF0">
        <w:rPr>
          <w:rFonts w:ascii="PT Astra Serif" w:eastAsia="Times New Roman" w:hAnsi="PT Astra Serif" w:cs="Times New Roman"/>
          <w:sz w:val="24"/>
          <w:szCs w:val="24"/>
        </w:rPr>
        <w:t>Выручай-карту</w:t>
      </w:r>
      <w:proofErr w:type="gramEnd"/>
      <w:r w:rsidRPr="00B11BF0">
        <w:rPr>
          <w:rFonts w:ascii="PT Astra Serif" w:eastAsia="Times New Roman" w:hAnsi="PT Astra Serif" w:cs="Times New Roman"/>
          <w:sz w:val="24"/>
          <w:szCs w:val="24"/>
        </w:rPr>
        <w:t>» начислены бонусы в размере  105 599 рублей.</w:t>
      </w:r>
    </w:p>
    <w:p w:rsidR="00C02109" w:rsidRPr="00B11BF0" w:rsidRDefault="00C02109" w:rsidP="00C0210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Вместо чувства радости сразу возник вопрос: «Почему начислены рубли, если всегда начисляют баллы?» и следом: «Чтобы "Пятерочка" вот так с ума сошла? Никогда не поверю».</w:t>
      </w:r>
    </w:p>
    <w:p w:rsidR="00C02109" w:rsidRPr="00B11BF0" w:rsidRDefault="00C02109" w:rsidP="00C0210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И правильно. Чтобы активировать бонус, необходимо было перейти по странной ссылке. Стоит ли разъяснять, что было бы, перейди она по ссылке?</w:t>
      </w:r>
      <w:r w:rsidRPr="00B11BF0">
        <w:rPr>
          <w:rFonts w:ascii="PT Astra Serif" w:eastAsia="Times New Roman" w:hAnsi="PT Astra Serif" w:cs="Times New Roman"/>
          <w:sz w:val="24"/>
          <w:szCs w:val="24"/>
        </w:rPr>
        <w:br/>
        <w:t>От вирусов-троянов/шпионов до заполнения анкеты с личной информацией и отправки «обеспечительного» платежа или страхового взноса на счет мошенникам.</w:t>
      </w:r>
    </w:p>
    <w:p w:rsidR="00C02109" w:rsidRPr="00B11BF0" w:rsidRDefault="00C02109" w:rsidP="00C02109">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sz w:val="24"/>
          <w:szCs w:val="24"/>
        </w:rPr>
        <w:br/>
      </w:r>
      <w:r w:rsidRPr="00B11BF0">
        <w:rPr>
          <w:rFonts w:ascii="PT Astra Serif" w:eastAsia="Times New Roman" w:hAnsi="PT Astra Serif" w:cs="Times New Roman"/>
          <w:b/>
          <w:sz w:val="24"/>
          <w:szCs w:val="24"/>
        </w:rPr>
        <w:t>Давайте разберемся</w:t>
      </w:r>
    </w:p>
    <w:p w:rsidR="00C02109" w:rsidRPr="00B11BF0" w:rsidRDefault="00C02109" w:rsidP="00C0210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Первым порывом девушки было удалить письмо, однако один момент </w:t>
      </w:r>
      <w:r w:rsidRPr="00B11BF0">
        <w:rPr>
          <w:rFonts w:ascii="PT Astra Serif" w:eastAsia="Times New Roman" w:hAnsi="PT Astra Serif" w:cs="Times New Roman"/>
          <w:b/>
          <w:sz w:val="24"/>
          <w:szCs w:val="24"/>
        </w:rPr>
        <w:t>насторожил – в письме были правильно указаны последние четыре цифры её «</w:t>
      </w:r>
      <w:proofErr w:type="gramStart"/>
      <w:r w:rsidRPr="00B11BF0">
        <w:rPr>
          <w:rFonts w:ascii="PT Astra Serif" w:eastAsia="Times New Roman" w:hAnsi="PT Astra Serif" w:cs="Times New Roman"/>
          <w:b/>
          <w:sz w:val="24"/>
          <w:szCs w:val="24"/>
        </w:rPr>
        <w:t>Выручай-карты</w:t>
      </w:r>
      <w:proofErr w:type="gramEnd"/>
      <w:r w:rsidRPr="00B11BF0">
        <w:rPr>
          <w:rFonts w:ascii="PT Astra Serif" w:eastAsia="Times New Roman" w:hAnsi="PT Astra Serif" w:cs="Times New Roman"/>
          <w:b/>
          <w:sz w:val="24"/>
          <w:szCs w:val="24"/>
        </w:rPr>
        <w:t xml:space="preserve">». </w:t>
      </w:r>
      <w:r w:rsidRPr="00B11BF0">
        <w:rPr>
          <w:rFonts w:ascii="PT Astra Serif" w:eastAsia="Times New Roman" w:hAnsi="PT Astra Serif" w:cs="Times New Roman"/>
          <w:sz w:val="24"/>
          <w:szCs w:val="24"/>
        </w:rPr>
        <w:t>Она позвонила по горячей линии сети магазинов «Пятерочка» и объяснила ситуации девушке-</w:t>
      </w:r>
      <w:proofErr w:type="spellStart"/>
      <w:r w:rsidRPr="00B11BF0">
        <w:rPr>
          <w:rFonts w:ascii="PT Astra Serif" w:eastAsia="Times New Roman" w:hAnsi="PT Astra Serif" w:cs="Times New Roman"/>
          <w:sz w:val="24"/>
          <w:szCs w:val="24"/>
        </w:rPr>
        <w:t>операционисту</w:t>
      </w:r>
      <w:proofErr w:type="spellEnd"/>
      <w:r w:rsidRPr="00B11BF0">
        <w:rPr>
          <w:rFonts w:ascii="PT Astra Serif" w:eastAsia="Times New Roman" w:hAnsi="PT Astra Serif" w:cs="Times New Roman"/>
          <w:sz w:val="24"/>
          <w:szCs w:val="24"/>
        </w:rPr>
        <w:t>.</w:t>
      </w:r>
    </w:p>
    <w:p w:rsidR="00C02109" w:rsidRPr="00B11BF0" w:rsidRDefault="00C02109" w:rsidP="00C0210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Девушка подтвердила  </w:t>
      </w:r>
      <w:proofErr w:type="gramStart"/>
      <w:r w:rsidRPr="00B11BF0">
        <w:rPr>
          <w:rFonts w:ascii="PT Astra Serif" w:eastAsia="Times New Roman" w:hAnsi="PT Astra Serif" w:cs="Times New Roman"/>
          <w:sz w:val="24"/>
          <w:szCs w:val="24"/>
        </w:rPr>
        <w:t>домыслы</w:t>
      </w:r>
      <w:proofErr w:type="gramEnd"/>
      <w:r w:rsidRPr="00B11BF0">
        <w:rPr>
          <w:rFonts w:ascii="PT Astra Serif" w:eastAsia="Times New Roman" w:hAnsi="PT Astra Serif" w:cs="Times New Roman"/>
          <w:sz w:val="24"/>
          <w:szCs w:val="24"/>
        </w:rPr>
        <w:t xml:space="preserve"> о мошенничестве и сказала, что </w:t>
      </w:r>
      <w:r w:rsidRPr="00B11BF0">
        <w:rPr>
          <w:rFonts w:ascii="PT Astra Serif" w:eastAsia="Times New Roman" w:hAnsi="PT Astra Serif" w:cs="Times New Roman"/>
          <w:b/>
          <w:sz w:val="24"/>
          <w:szCs w:val="24"/>
        </w:rPr>
        <w:t>«Пятерочка» никогда не начисляет такие огромные суммы баллов и уж тем более рублей.</w:t>
      </w:r>
      <w:r w:rsidRPr="00B11BF0">
        <w:rPr>
          <w:rFonts w:ascii="PT Astra Serif" w:eastAsia="Times New Roman" w:hAnsi="PT Astra Serif" w:cs="Times New Roman"/>
          <w:sz w:val="24"/>
          <w:szCs w:val="24"/>
        </w:rPr>
        <w:t xml:space="preserve"> Также девушка заверила, что все персональные данные клиентов магазин держит в строгой конфиденциальности, и данные о карте и электронной почте уж никак не могли просочиться сквозь их бдительный надзор.</w:t>
      </w:r>
    </w:p>
    <w:p w:rsidR="00C02109" w:rsidRPr="00B11BF0" w:rsidRDefault="00C02109" w:rsidP="00C0210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Поискав в Интернете, покупательница нашла похожие выигрыши от «Пятерочки» других людей, и ситуация всегда одинакова: приходит письмо на электронную почту о крупной сумме выигрыша, люди начинают проверять информацию, и магазин «Пятерочка» отрицает такие розыгрыши и суммы.</w:t>
      </w:r>
    </w:p>
    <w:p w:rsidR="00C02109" w:rsidRPr="00B11BF0" w:rsidRDefault="00C02109" w:rsidP="00C02109">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Не бросайте чеки в магазине!</w:t>
      </w:r>
    </w:p>
    <w:p w:rsidR="00C02109" w:rsidRPr="00B11BF0" w:rsidRDefault="00C02109" w:rsidP="00C0210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 откуда мошенники могут знать последние цифры на карте? Ответ прост – они указаны в квитанциях об оплате товара, если «</w:t>
      </w:r>
      <w:proofErr w:type="gramStart"/>
      <w:r w:rsidRPr="00B11BF0">
        <w:rPr>
          <w:rFonts w:ascii="PT Astra Serif" w:eastAsia="Times New Roman" w:hAnsi="PT Astra Serif" w:cs="Times New Roman"/>
          <w:sz w:val="24"/>
          <w:szCs w:val="24"/>
        </w:rPr>
        <w:t>Выручай-карта</w:t>
      </w:r>
      <w:proofErr w:type="gramEnd"/>
      <w:r w:rsidRPr="00B11BF0">
        <w:rPr>
          <w:rFonts w:ascii="PT Astra Serif" w:eastAsia="Times New Roman" w:hAnsi="PT Astra Serif" w:cs="Times New Roman"/>
          <w:sz w:val="24"/>
          <w:szCs w:val="24"/>
        </w:rPr>
        <w:t xml:space="preserve">» была задействована. Чаще всего люди просто бросают квитанции об оплате на кассе или в ближайшую </w:t>
      </w:r>
      <w:proofErr w:type="spellStart"/>
      <w:r w:rsidRPr="00B11BF0">
        <w:rPr>
          <w:rFonts w:ascii="PT Astra Serif" w:eastAsia="Times New Roman" w:hAnsi="PT Astra Serif" w:cs="Times New Roman"/>
          <w:sz w:val="24"/>
          <w:szCs w:val="24"/>
        </w:rPr>
        <w:t>мусорку</w:t>
      </w:r>
      <w:proofErr w:type="spellEnd"/>
      <w:r w:rsidRPr="00B11BF0">
        <w:rPr>
          <w:rFonts w:ascii="PT Astra Serif" w:eastAsia="Times New Roman" w:hAnsi="PT Astra Serif" w:cs="Times New Roman"/>
          <w:sz w:val="24"/>
          <w:szCs w:val="24"/>
        </w:rPr>
        <w:t>, что дает простор для деятельности мошенников.</w:t>
      </w:r>
    </w:p>
    <w:p w:rsidR="00C02109" w:rsidRPr="00B11BF0" w:rsidRDefault="00C02109" w:rsidP="00C0210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Поэтому призываю всех читателей быть бдительными и не попадать впросак.</w:t>
      </w:r>
      <w:r w:rsidRPr="00B11BF0">
        <w:rPr>
          <w:rFonts w:ascii="PT Astra Serif" w:eastAsia="Times New Roman" w:hAnsi="PT Astra Serif" w:cs="Times New Roman"/>
          <w:sz w:val="24"/>
          <w:szCs w:val="24"/>
        </w:rPr>
        <w:t xml:space="preserve"> Кроме того, напоминаю, что актуальное количество баллов на «</w:t>
      </w:r>
      <w:proofErr w:type="gramStart"/>
      <w:r w:rsidRPr="00B11BF0">
        <w:rPr>
          <w:rFonts w:ascii="PT Astra Serif" w:eastAsia="Times New Roman" w:hAnsi="PT Astra Serif" w:cs="Times New Roman"/>
          <w:sz w:val="24"/>
          <w:szCs w:val="24"/>
        </w:rPr>
        <w:t>Выручай-карте</w:t>
      </w:r>
      <w:proofErr w:type="gramEnd"/>
      <w:r w:rsidRPr="00B11BF0">
        <w:rPr>
          <w:rFonts w:ascii="PT Astra Serif" w:eastAsia="Times New Roman" w:hAnsi="PT Astra Serif" w:cs="Times New Roman"/>
          <w:sz w:val="24"/>
          <w:szCs w:val="24"/>
        </w:rPr>
        <w:t>» всегда можно проверить в личном кабинете на официальном сайте «Пятерочки».</w:t>
      </w:r>
      <w:r w:rsidRPr="00B11BF0">
        <w:rPr>
          <w:rFonts w:ascii="PT Astra Serif" w:eastAsia="Times New Roman" w:hAnsi="PT Astra Serif" w:cs="Times New Roman"/>
          <w:sz w:val="24"/>
          <w:szCs w:val="24"/>
        </w:rPr>
        <w:br/>
        <w:t xml:space="preserve">Только вот нераскрытым остался другой вопрос: </w:t>
      </w:r>
      <w:r w:rsidRPr="00B11BF0">
        <w:rPr>
          <w:rFonts w:ascii="PT Astra Serif" w:eastAsia="Times New Roman" w:hAnsi="PT Astra Serif" w:cs="Times New Roman"/>
          <w:b/>
          <w:sz w:val="24"/>
          <w:szCs w:val="24"/>
        </w:rPr>
        <w:t>«Откуда мошенники знают контактные электронные адреса?»</w:t>
      </w:r>
      <w:r w:rsidRPr="00B11BF0">
        <w:rPr>
          <w:rFonts w:ascii="PT Astra Serif" w:eastAsia="Times New Roman" w:hAnsi="PT Astra Serif" w:cs="Times New Roman"/>
          <w:sz w:val="24"/>
          <w:szCs w:val="24"/>
        </w:rPr>
        <w:t xml:space="preserve"> </w:t>
      </w:r>
    </w:p>
    <w:p w:rsidR="00C02109" w:rsidRPr="00B11BF0" w:rsidRDefault="00C02109" w:rsidP="00C02109">
      <w:pPr>
        <w:spacing w:after="0"/>
        <w:ind w:firstLine="709"/>
        <w:jc w:val="both"/>
        <w:rPr>
          <w:rFonts w:ascii="PT Astra Serif" w:eastAsia="Times New Roman" w:hAnsi="PT Astra Serif" w:cs="Times New Roman"/>
          <w:sz w:val="24"/>
          <w:szCs w:val="24"/>
        </w:rPr>
      </w:pPr>
    </w:p>
    <w:p w:rsidR="00C02109" w:rsidRPr="00B11BF0" w:rsidRDefault="00C02109" w:rsidP="00C02109">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 xml:space="preserve">Использована информация юридической социальной сети </w:t>
      </w:r>
      <w:hyperlink r:id="rId47" w:history="1">
        <w:r w:rsidR="00884BFD" w:rsidRPr="00B11BF0">
          <w:rPr>
            <w:rStyle w:val="a4"/>
            <w:rFonts w:ascii="PT Astra Serif" w:eastAsia="Times New Roman" w:hAnsi="PT Astra Serif" w:cs="Times New Roman"/>
            <w:b/>
            <w:sz w:val="24"/>
            <w:szCs w:val="24"/>
          </w:rPr>
          <w:t>https://www.9111.ru</w:t>
        </w:r>
      </w:hyperlink>
      <w:r w:rsidRPr="00B11BF0">
        <w:rPr>
          <w:rFonts w:ascii="PT Astra Serif" w:eastAsia="Times New Roman" w:hAnsi="PT Astra Serif" w:cs="Times New Roman"/>
          <w:b/>
          <w:sz w:val="24"/>
          <w:szCs w:val="24"/>
        </w:rPr>
        <w:t>'</w:t>
      </w:r>
    </w:p>
    <w:p w:rsidR="00884BFD" w:rsidRPr="00B11BF0" w:rsidRDefault="00884BFD" w:rsidP="00C02109">
      <w:pPr>
        <w:spacing w:after="0"/>
        <w:ind w:firstLine="709"/>
        <w:jc w:val="both"/>
        <w:rPr>
          <w:rFonts w:ascii="PT Astra Serif" w:eastAsia="Times New Roman" w:hAnsi="PT Astra Serif" w:cs="Times New Roman"/>
          <w:b/>
          <w:sz w:val="24"/>
          <w:szCs w:val="24"/>
        </w:rPr>
      </w:pPr>
    </w:p>
    <w:p w:rsidR="00884BFD" w:rsidRPr="00B11BF0" w:rsidRDefault="00884BFD" w:rsidP="007C1466">
      <w:pPr>
        <w:spacing w:after="0"/>
        <w:ind w:firstLine="709"/>
        <w:jc w:val="center"/>
        <w:rPr>
          <w:rFonts w:ascii="PT Astra Serif" w:eastAsia="Times New Roman" w:hAnsi="PT Astra Serif" w:cs="Times New Roman"/>
          <w:b/>
          <w:sz w:val="28"/>
          <w:szCs w:val="28"/>
        </w:rPr>
      </w:pPr>
      <w:r w:rsidRPr="00B11BF0">
        <w:rPr>
          <w:rFonts w:ascii="PT Astra Serif" w:eastAsia="Times New Roman" w:hAnsi="PT Astra Serif" w:cs="Times New Roman"/>
          <w:b/>
          <w:sz w:val="28"/>
          <w:szCs w:val="28"/>
        </w:rPr>
        <w:t>В России появился новый вид мошенничества, сообщает пресс-служба Мосгорсуда.</w:t>
      </w:r>
    </w:p>
    <w:p w:rsidR="00884BFD" w:rsidRPr="00B11BF0" w:rsidRDefault="00884BFD" w:rsidP="00884BF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Злоумышленники представляются сотрудниками суда, полиции или государственных финансовых институтов. Они говорят гражданам, что те якобы стали </w:t>
      </w:r>
      <w:r w:rsidRPr="00B11BF0">
        <w:rPr>
          <w:rFonts w:ascii="PT Astra Serif" w:eastAsia="Times New Roman" w:hAnsi="PT Astra Serif" w:cs="Times New Roman"/>
          <w:sz w:val="24"/>
          <w:szCs w:val="24"/>
        </w:rPr>
        <w:lastRenderedPageBreak/>
        <w:t xml:space="preserve">потерпевшими по делу. При этом для получения компенсации им следует перечислить комиссию, если возможности </w:t>
      </w:r>
      <w:proofErr w:type="gramStart"/>
      <w:r w:rsidRPr="00B11BF0">
        <w:rPr>
          <w:rFonts w:ascii="PT Astra Serif" w:eastAsia="Times New Roman" w:hAnsi="PT Astra Serif" w:cs="Times New Roman"/>
          <w:sz w:val="24"/>
          <w:szCs w:val="24"/>
        </w:rPr>
        <w:t>явиться в суд у них нет</w:t>
      </w:r>
      <w:proofErr w:type="gramEnd"/>
      <w:r w:rsidRPr="00B11BF0">
        <w:rPr>
          <w:rFonts w:ascii="PT Astra Serif" w:eastAsia="Times New Roman" w:hAnsi="PT Astra Serif" w:cs="Times New Roman"/>
          <w:sz w:val="24"/>
          <w:szCs w:val="24"/>
        </w:rPr>
        <w:t>.</w:t>
      </w:r>
    </w:p>
    <w:p w:rsidR="00884BFD" w:rsidRPr="00B11BF0" w:rsidRDefault="00884BFD" w:rsidP="00884BF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суде напомнили, что признание граждан потерпевшими не требует никаких затрат. Также, согласно действующему законодательству, потерпевшего извещают о статусе до начала судебного процесса, он должен принимать в нем участие или же в письменной форме отказаться от него. После приговора получить статус потерпевшего невозможно, подчеркнули в пресс-службе суда.</w:t>
      </w:r>
    </w:p>
    <w:p w:rsidR="00884BFD" w:rsidRPr="00B11BF0" w:rsidRDefault="00884BFD" w:rsidP="00884BFD">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Россиян призвали быть бдительными и не перечислять деньги неизвестным.</w:t>
      </w: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884BFD">
      <w:pPr>
        <w:spacing w:after="0"/>
        <w:ind w:firstLine="709"/>
        <w:jc w:val="both"/>
        <w:rPr>
          <w:rFonts w:ascii="PT Astra Serif" w:eastAsia="Times New Roman" w:hAnsi="PT Astra Serif" w:cs="Times New Roman"/>
          <w:b/>
          <w:sz w:val="24"/>
          <w:szCs w:val="24"/>
        </w:rPr>
      </w:pPr>
    </w:p>
    <w:p w:rsidR="007647AC" w:rsidRPr="00B11BF0" w:rsidRDefault="007647AC" w:rsidP="007647AC">
      <w:pPr>
        <w:spacing w:after="0"/>
        <w:ind w:firstLine="709"/>
        <w:jc w:val="center"/>
        <w:rPr>
          <w:rFonts w:ascii="PT Astra Serif" w:eastAsia="Times New Roman" w:hAnsi="PT Astra Serif" w:cs="Times New Roman"/>
          <w:b/>
          <w:bCs/>
          <w:kern w:val="36"/>
          <w:sz w:val="32"/>
          <w:szCs w:val="32"/>
        </w:rPr>
      </w:pPr>
      <w:r w:rsidRPr="00B11BF0">
        <w:rPr>
          <w:rFonts w:ascii="PT Astra Serif" w:eastAsia="Times New Roman" w:hAnsi="PT Astra Serif" w:cs="Times New Roman"/>
          <w:b/>
          <w:bCs/>
          <w:kern w:val="36"/>
          <w:sz w:val="32"/>
          <w:szCs w:val="32"/>
        </w:rPr>
        <w:t>Мошенники нашли новый способ украсть деньги с вашей карты «Сбербанка»</w:t>
      </w:r>
    </w:p>
    <w:p w:rsidR="007647AC" w:rsidRPr="00B11BF0" w:rsidRDefault="007647AC" w:rsidP="007647AC">
      <w:pPr>
        <w:spacing w:after="0"/>
        <w:ind w:firstLine="709"/>
        <w:jc w:val="center"/>
        <w:rPr>
          <w:rFonts w:ascii="PT Astra Serif" w:eastAsia="Times New Roman" w:hAnsi="PT Astra Serif" w:cs="Times New Roman"/>
          <w:b/>
          <w:bCs/>
          <w:kern w:val="36"/>
          <w:sz w:val="24"/>
          <w:szCs w:val="24"/>
        </w:rPr>
      </w:pP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Пользователи </w:t>
      </w:r>
      <w:proofErr w:type="spellStart"/>
      <w:r w:rsidRPr="00B11BF0">
        <w:rPr>
          <w:rFonts w:ascii="PT Astra Serif" w:eastAsia="Times New Roman" w:hAnsi="PT Astra Serif" w:cs="Times New Roman"/>
          <w:sz w:val="24"/>
          <w:szCs w:val="24"/>
        </w:rPr>
        <w:t>соцсетей</w:t>
      </w:r>
      <w:proofErr w:type="spellEnd"/>
      <w:r w:rsidRPr="00B11BF0">
        <w:rPr>
          <w:rFonts w:ascii="PT Astra Serif" w:eastAsia="Times New Roman" w:hAnsi="PT Astra Serif" w:cs="Times New Roman"/>
          <w:sz w:val="24"/>
          <w:szCs w:val="24"/>
        </w:rPr>
        <w:t xml:space="preserve"> жалуются на новый вид мошенничества от имени «Сбербанка» и неких «финансовых служб безопасности». Афера настолько проста, что на нее попадаются все, предупреждают эксперты. Вне зависимости от уровня достатка и возраста.</w:t>
      </w:r>
    </w:p>
    <w:p w:rsidR="007647AC" w:rsidRPr="00B11BF0" w:rsidRDefault="007647AC" w:rsidP="007647AC">
      <w:pPr>
        <w:spacing w:after="0"/>
        <w:ind w:firstLine="709"/>
        <w:jc w:val="both"/>
        <w:rPr>
          <w:rFonts w:ascii="PT Astra Serif" w:eastAsia="Times New Roman" w:hAnsi="PT Astra Serif" w:cs="Times New Roman"/>
          <w:sz w:val="24"/>
          <w:szCs w:val="24"/>
        </w:rPr>
      </w:pPr>
    </w:p>
    <w:p w:rsidR="007647AC" w:rsidRPr="00B11BF0" w:rsidRDefault="007647AC" w:rsidP="007647AC">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Как это происходит?</w:t>
      </w:r>
    </w:p>
    <w:p w:rsidR="007647AC" w:rsidRPr="00B11BF0" w:rsidRDefault="007647AC" w:rsidP="007647AC">
      <w:pPr>
        <w:spacing w:after="0"/>
        <w:ind w:firstLine="709"/>
        <w:jc w:val="center"/>
        <w:rPr>
          <w:rFonts w:ascii="PT Astra Serif" w:eastAsia="Times New Roman" w:hAnsi="PT Astra Serif" w:cs="Times New Roman"/>
          <w:b/>
          <w:bCs/>
          <w:sz w:val="28"/>
          <w:szCs w:val="28"/>
        </w:rPr>
      </w:pP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Внезапный звонок, на проводе якобы «Сбербанк» или единая финансовая служба безопасности (ее, кстати, не существует в природе). Вам сообщают о подозрительном списании средств и предлагают его отменить. Но сначала нужно проверить все ваши данные, где вы делали покупки, сколько осталось средств.</w:t>
      </w:r>
    </w:p>
    <w:p w:rsidR="007647AC" w:rsidRPr="00B11BF0" w:rsidRDefault="007647AC" w:rsidP="007647AC">
      <w:pPr>
        <w:spacing w:after="0"/>
        <w:ind w:firstLine="709"/>
        <w:jc w:val="both"/>
        <w:rPr>
          <w:rFonts w:ascii="PT Astra Serif" w:eastAsia="Times New Roman" w:hAnsi="PT Astra Serif" w:cs="Times New Roman"/>
          <w:sz w:val="24"/>
          <w:szCs w:val="24"/>
        </w:rPr>
      </w:pPr>
    </w:p>
    <w:p w:rsidR="007647AC" w:rsidRPr="00B11BF0" w:rsidRDefault="007647AC" w:rsidP="007647AC">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Что выманивают аферисты?</w:t>
      </w:r>
    </w:p>
    <w:p w:rsidR="007647AC" w:rsidRPr="00B11BF0" w:rsidRDefault="007647AC" w:rsidP="007647AC">
      <w:pPr>
        <w:spacing w:after="0"/>
        <w:ind w:firstLine="709"/>
        <w:jc w:val="center"/>
        <w:rPr>
          <w:rFonts w:ascii="PT Astra Serif" w:eastAsia="Times New Roman" w:hAnsi="PT Astra Serif" w:cs="Times New Roman"/>
          <w:b/>
          <w:bCs/>
          <w:sz w:val="28"/>
          <w:szCs w:val="28"/>
        </w:rPr>
      </w:pPr>
    </w:p>
    <w:p w:rsidR="007647AC" w:rsidRPr="00B11BF0" w:rsidRDefault="007647AC" w:rsidP="007647AC">
      <w:pPr>
        <w:numPr>
          <w:ilvl w:val="0"/>
          <w:numId w:val="6"/>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Код из СМС для подтверждения перевода денег им же. </w:t>
      </w:r>
      <w:proofErr w:type="gramStart"/>
      <w:r w:rsidRPr="00B11BF0">
        <w:rPr>
          <w:rFonts w:ascii="PT Astra Serif" w:eastAsia="Times New Roman" w:hAnsi="PT Astra Serif" w:cs="Times New Roman"/>
          <w:sz w:val="24"/>
          <w:szCs w:val="24"/>
        </w:rPr>
        <w:t>Который</w:t>
      </w:r>
      <w:proofErr w:type="gramEnd"/>
      <w:r w:rsidRPr="00B11BF0">
        <w:rPr>
          <w:rFonts w:ascii="PT Astra Serif" w:eastAsia="Times New Roman" w:hAnsi="PT Astra Serif" w:cs="Times New Roman"/>
          <w:sz w:val="24"/>
          <w:szCs w:val="24"/>
        </w:rPr>
        <w:t xml:space="preserve"> вам подадут как «для отмены ошибочной транзакции».</w:t>
      </w:r>
    </w:p>
    <w:p w:rsidR="007647AC" w:rsidRPr="00B11BF0" w:rsidRDefault="007647AC" w:rsidP="007647AC">
      <w:pPr>
        <w:numPr>
          <w:ilvl w:val="0"/>
          <w:numId w:val="6"/>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Кодовое слово банковской карты.</w:t>
      </w:r>
      <w:r w:rsidRPr="00B11BF0">
        <w:rPr>
          <w:rFonts w:ascii="PT Astra Serif" w:eastAsia="Times New Roman" w:hAnsi="PT Astra Serif" w:cs="Times New Roman"/>
          <w:sz w:val="24"/>
          <w:szCs w:val="24"/>
        </w:rPr>
        <w:br/>
        <w:t>«Если у мошенников есть ваши паспортные данные, им для операций по карте не хватает именно кодового слова, — поясняет Андрей Люшин, заместитель председателя правления</w:t>
      </w:r>
      <w:proofErr w:type="gramStart"/>
      <w:r w:rsidRPr="00B11BF0">
        <w:rPr>
          <w:rFonts w:ascii="PT Astra Serif" w:eastAsia="Times New Roman" w:hAnsi="PT Astra Serif" w:cs="Times New Roman"/>
          <w:sz w:val="24"/>
          <w:szCs w:val="24"/>
        </w:rPr>
        <w:t xml:space="preserve"> </w:t>
      </w:r>
      <w:r w:rsidRPr="00B11BF0">
        <w:rPr>
          <w:rFonts w:ascii="PT Astra Serif" w:eastAsia="Times New Roman" w:hAnsi="PT Astra Serif" w:cs="Times New Roman"/>
          <w:sz w:val="24"/>
          <w:szCs w:val="24"/>
        </w:rPr>
        <w:lastRenderedPageBreak/>
        <w:t>Л</w:t>
      </w:r>
      <w:proofErr w:type="gramEnd"/>
      <w:r w:rsidRPr="00B11BF0">
        <w:rPr>
          <w:rFonts w:ascii="PT Astra Serif" w:eastAsia="Times New Roman" w:hAnsi="PT Astra Serif" w:cs="Times New Roman"/>
          <w:sz w:val="24"/>
          <w:szCs w:val="24"/>
        </w:rPr>
        <w:t>око Банка. — Некоторые кредитные организации при наличии слова готовы по телефону предоставить данные об остатках на счете, проведенных операциях».</w:t>
      </w:r>
    </w:p>
    <w:p w:rsidR="007647AC" w:rsidRPr="00B11BF0" w:rsidRDefault="007647AC" w:rsidP="007647AC">
      <w:pPr>
        <w:spacing w:after="0"/>
        <w:ind w:left="360"/>
        <w:jc w:val="both"/>
        <w:rPr>
          <w:rFonts w:ascii="PT Astra Serif" w:eastAsia="Times New Roman" w:hAnsi="PT Astra Serif" w:cs="Times New Roman"/>
          <w:sz w:val="24"/>
          <w:szCs w:val="24"/>
        </w:rPr>
      </w:pPr>
    </w:p>
    <w:p w:rsidR="007647AC" w:rsidRPr="00B11BF0" w:rsidRDefault="007647AC" w:rsidP="007647AC">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Почему мошенникам можно поверить?</w:t>
      </w:r>
    </w:p>
    <w:p w:rsidR="007647AC" w:rsidRPr="00B11BF0" w:rsidRDefault="007647AC" w:rsidP="007647AC">
      <w:pPr>
        <w:spacing w:after="0"/>
        <w:ind w:firstLine="709"/>
        <w:jc w:val="both"/>
        <w:rPr>
          <w:rFonts w:ascii="PT Astra Serif" w:eastAsia="Times New Roman" w:hAnsi="PT Astra Serif" w:cs="Times New Roman"/>
          <w:b/>
          <w:bCs/>
          <w:sz w:val="24"/>
          <w:szCs w:val="24"/>
        </w:rPr>
      </w:pPr>
    </w:p>
    <w:p w:rsidR="007647AC" w:rsidRPr="00B11BF0" w:rsidRDefault="007647AC" w:rsidP="007647AC">
      <w:pPr>
        <w:numPr>
          <w:ilvl w:val="0"/>
          <w:numId w:val="7"/>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Они </w:t>
      </w:r>
      <w:proofErr w:type="spellStart"/>
      <w:r w:rsidRPr="00B11BF0">
        <w:rPr>
          <w:rFonts w:ascii="PT Astra Serif" w:eastAsia="Times New Roman" w:hAnsi="PT Astra Serif" w:cs="Times New Roman"/>
          <w:sz w:val="24"/>
          <w:szCs w:val="24"/>
        </w:rPr>
        <w:t>сыпят</w:t>
      </w:r>
      <w:proofErr w:type="spellEnd"/>
      <w:r w:rsidRPr="00B11BF0">
        <w:rPr>
          <w:rFonts w:ascii="PT Astra Serif" w:eastAsia="Times New Roman" w:hAnsi="PT Astra Serif" w:cs="Times New Roman"/>
          <w:sz w:val="24"/>
          <w:szCs w:val="24"/>
        </w:rPr>
        <w:t xml:space="preserve"> на вас именами, фамилиями и должностями, словно из рога изобилия. Это внушает доверие.</w:t>
      </w:r>
    </w:p>
    <w:p w:rsidR="007647AC" w:rsidRPr="00B11BF0" w:rsidRDefault="007647AC" w:rsidP="007647AC">
      <w:pPr>
        <w:numPr>
          <w:ilvl w:val="0"/>
          <w:numId w:val="7"/>
        </w:numPr>
        <w:spacing w:after="0"/>
        <w:ind w:left="0" w:firstLine="709"/>
        <w:jc w:val="both"/>
        <w:rPr>
          <w:rFonts w:ascii="PT Astra Serif" w:eastAsia="Times New Roman" w:hAnsi="PT Astra Serif" w:cs="Times New Roman"/>
          <w:sz w:val="24"/>
          <w:szCs w:val="24"/>
        </w:rPr>
      </w:pPr>
      <w:proofErr w:type="gramStart"/>
      <w:r w:rsidRPr="00B11BF0">
        <w:rPr>
          <w:rFonts w:ascii="PT Astra Serif" w:eastAsia="Times New Roman" w:hAnsi="PT Astra Serif" w:cs="Times New Roman"/>
          <w:sz w:val="24"/>
          <w:szCs w:val="24"/>
        </w:rPr>
        <w:t>Сам звонок идет с городского номера, а такие часто бывают у банков.</w:t>
      </w:r>
      <w:proofErr w:type="gramEnd"/>
      <w:r w:rsidRPr="00B11BF0">
        <w:rPr>
          <w:rFonts w:ascii="PT Astra Serif" w:eastAsia="Times New Roman" w:hAnsi="PT Astra Serif" w:cs="Times New Roman"/>
          <w:sz w:val="24"/>
          <w:szCs w:val="24"/>
        </w:rPr>
        <w:t xml:space="preserve"> Например, +74950188621, +74953633149 — реальные номера аферистов.</w:t>
      </w:r>
    </w:p>
    <w:p w:rsidR="007647AC" w:rsidRPr="00B11BF0" w:rsidRDefault="007647AC" w:rsidP="007647AC">
      <w:pPr>
        <w:numPr>
          <w:ilvl w:val="0"/>
          <w:numId w:val="7"/>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разговоре акцент делается на слове «безопасность», которую «в банке» якобы должны вам обеспечить. А кому не нравится безопасность?</w:t>
      </w:r>
    </w:p>
    <w:p w:rsidR="007647AC" w:rsidRPr="00B11BF0" w:rsidRDefault="007647AC" w:rsidP="007647AC">
      <w:pPr>
        <w:numPr>
          <w:ilvl w:val="0"/>
          <w:numId w:val="7"/>
        </w:numPr>
        <w:spacing w:after="0"/>
        <w:ind w:left="0"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Мошенники знают о вас очень многое. По телефону они могут назвать вам ваше полное ФИО и паспортные данные.</w:t>
      </w:r>
    </w:p>
    <w:p w:rsidR="007647AC" w:rsidRPr="00B11BF0" w:rsidRDefault="007647AC" w:rsidP="007647AC">
      <w:pPr>
        <w:spacing w:after="0"/>
        <w:ind w:left="360"/>
        <w:jc w:val="both"/>
        <w:rPr>
          <w:rFonts w:ascii="PT Astra Serif" w:eastAsia="Times New Roman" w:hAnsi="PT Astra Serif" w:cs="Times New Roman"/>
          <w:sz w:val="24"/>
          <w:szCs w:val="24"/>
        </w:rPr>
      </w:pPr>
    </w:p>
    <w:p w:rsidR="007647AC" w:rsidRPr="00B11BF0" w:rsidRDefault="007647AC" w:rsidP="007647AC">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Откуда у мошенников личная информация?</w:t>
      </w:r>
    </w:p>
    <w:p w:rsidR="007647AC" w:rsidRPr="00B11BF0" w:rsidRDefault="007647AC" w:rsidP="007647AC">
      <w:pPr>
        <w:spacing w:after="0"/>
        <w:ind w:firstLine="709"/>
        <w:jc w:val="both"/>
        <w:rPr>
          <w:rFonts w:ascii="PT Astra Serif" w:eastAsia="Times New Roman" w:hAnsi="PT Astra Serif" w:cs="Times New Roman"/>
          <w:sz w:val="24"/>
          <w:szCs w:val="24"/>
        </w:rPr>
      </w:pP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«Паспортные данные можно программно скопировать из внутренних баз сайтов, которые собирают информацию, но плохо защищают ее, — объясняет Татьяна </w:t>
      </w:r>
      <w:proofErr w:type="spellStart"/>
      <w:r w:rsidRPr="00B11BF0">
        <w:rPr>
          <w:rFonts w:ascii="PT Astra Serif" w:eastAsia="Times New Roman" w:hAnsi="PT Astra Serif" w:cs="Times New Roman"/>
          <w:sz w:val="24"/>
          <w:szCs w:val="24"/>
        </w:rPr>
        <w:t>Голубовская</w:t>
      </w:r>
      <w:proofErr w:type="spellEnd"/>
      <w:r w:rsidRPr="00B11BF0">
        <w:rPr>
          <w:rFonts w:ascii="PT Astra Serif" w:eastAsia="Times New Roman" w:hAnsi="PT Astra Serif" w:cs="Times New Roman"/>
          <w:sz w:val="24"/>
          <w:szCs w:val="24"/>
        </w:rPr>
        <w:t>, представитель РОЦИТ. — Это могут быть сайты онлайн-игр, беспроигрышных лотерей, сайты знакомств».</w:t>
      </w: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Часто мошенники воруют данные через </w:t>
      </w:r>
      <w:proofErr w:type="spellStart"/>
      <w:r w:rsidRPr="00B11BF0">
        <w:rPr>
          <w:rFonts w:ascii="PT Astra Serif" w:eastAsia="Times New Roman" w:hAnsi="PT Astra Serif" w:cs="Times New Roman"/>
          <w:sz w:val="24"/>
          <w:szCs w:val="24"/>
        </w:rPr>
        <w:t>фишинговые</w:t>
      </w:r>
      <w:proofErr w:type="spellEnd"/>
      <w:r w:rsidRPr="00B11BF0">
        <w:rPr>
          <w:rFonts w:ascii="PT Astra Serif" w:eastAsia="Times New Roman" w:hAnsi="PT Astra Serif" w:cs="Times New Roman"/>
          <w:sz w:val="24"/>
          <w:szCs w:val="24"/>
        </w:rPr>
        <w:t xml:space="preserve"> сайты и приложения, которые копируют онлайн-банки или сайты по продаже билетов. Документы могут слить коллекторы, банки и даже турфирмы.</w:t>
      </w: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bCs/>
          <w:sz w:val="24"/>
          <w:szCs w:val="24"/>
        </w:rPr>
        <w:t>Иногда сканы паспортов свободно лежат в интернете</w:t>
      </w:r>
      <w:r w:rsidRPr="00B11BF0">
        <w:rPr>
          <w:rFonts w:ascii="PT Astra Serif" w:eastAsia="Times New Roman" w:hAnsi="PT Astra Serif" w:cs="Times New Roman"/>
          <w:sz w:val="24"/>
          <w:szCs w:val="24"/>
        </w:rPr>
        <w:t xml:space="preserve"> — в </w:t>
      </w:r>
      <w:proofErr w:type="spellStart"/>
      <w:r w:rsidRPr="00B11BF0">
        <w:rPr>
          <w:rFonts w:ascii="PT Astra Serif" w:eastAsia="Times New Roman" w:hAnsi="PT Astra Serif" w:cs="Times New Roman"/>
          <w:sz w:val="24"/>
          <w:szCs w:val="24"/>
        </w:rPr>
        <w:t>соцсетях</w:t>
      </w:r>
      <w:proofErr w:type="spellEnd"/>
      <w:r w:rsidRPr="00B11BF0">
        <w:rPr>
          <w:rFonts w:ascii="PT Astra Serif" w:eastAsia="Times New Roman" w:hAnsi="PT Astra Serif" w:cs="Times New Roman"/>
          <w:sz w:val="24"/>
          <w:szCs w:val="24"/>
        </w:rPr>
        <w:t>, во вложениях к диалогам и к групповым чатам. А при необходимости преступники могут взломать почту и украсть все нужное из писем. В общем, способов все о вас узнать довольно много.</w:t>
      </w:r>
    </w:p>
    <w:p w:rsidR="007647AC" w:rsidRPr="00B11BF0" w:rsidRDefault="007647AC" w:rsidP="007647AC">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Почему это действительно опасно?</w:t>
      </w:r>
    </w:p>
    <w:p w:rsidR="007647AC" w:rsidRPr="00B11BF0" w:rsidRDefault="007647AC" w:rsidP="007647AC">
      <w:pPr>
        <w:spacing w:after="0"/>
        <w:ind w:firstLine="709"/>
        <w:jc w:val="center"/>
        <w:rPr>
          <w:rFonts w:ascii="PT Astra Serif" w:eastAsia="Times New Roman" w:hAnsi="PT Astra Serif" w:cs="Times New Roman"/>
          <w:b/>
          <w:bCs/>
          <w:sz w:val="24"/>
          <w:szCs w:val="24"/>
        </w:rPr>
      </w:pP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«Люди сами отдают мошенникам всю информацию, — признает Татьяна </w:t>
      </w:r>
      <w:proofErr w:type="spellStart"/>
      <w:r w:rsidRPr="00B11BF0">
        <w:rPr>
          <w:rFonts w:ascii="PT Astra Serif" w:eastAsia="Times New Roman" w:hAnsi="PT Astra Serif" w:cs="Times New Roman"/>
          <w:sz w:val="24"/>
          <w:szCs w:val="24"/>
        </w:rPr>
        <w:t>Голубовская</w:t>
      </w:r>
      <w:proofErr w:type="spellEnd"/>
      <w:r w:rsidRPr="00B11BF0">
        <w:rPr>
          <w:rFonts w:ascii="PT Astra Serif" w:eastAsia="Times New Roman" w:hAnsi="PT Astra Serif" w:cs="Times New Roman"/>
          <w:sz w:val="24"/>
          <w:szCs w:val="24"/>
        </w:rPr>
        <w:t>. — При этом неважно, сколько им лет, какие у них девайсы и положение в обществе».</w:t>
      </w: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Потенциальные жертвы — абсолютно все.</w:t>
      </w: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По мнению эксперта, способ опасен из-за своей банальности, отсутствия высоких технологий. «От этого он настолько массовый, вирусный и масштабный», — предупреждает </w:t>
      </w:r>
      <w:proofErr w:type="spellStart"/>
      <w:r w:rsidRPr="00B11BF0">
        <w:rPr>
          <w:rFonts w:ascii="PT Astra Serif" w:eastAsia="Times New Roman" w:hAnsi="PT Astra Serif" w:cs="Times New Roman"/>
          <w:sz w:val="24"/>
          <w:szCs w:val="24"/>
        </w:rPr>
        <w:t>Голубовская</w:t>
      </w:r>
      <w:proofErr w:type="spellEnd"/>
      <w:r w:rsidRPr="00B11BF0">
        <w:rPr>
          <w:rFonts w:ascii="PT Astra Serif" w:eastAsia="Times New Roman" w:hAnsi="PT Astra Serif" w:cs="Times New Roman"/>
          <w:sz w:val="24"/>
          <w:szCs w:val="24"/>
        </w:rPr>
        <w:t>.</w:t>
      </w: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Если вы попадетесь, деньги вернуть не получится. Считается, что вы отдали их в чужие руки добровольно, назвав код.</w:t>
      </w:r>
    </w:p>
    <w:p w:rsidR="007647AC" w:rsidRPr="00B11BF0" w:rsidRDefault="007647AC" w:rsidP="007647AC">
      <w:pPr>
        <w:spacing w:after="0"/>
        <w:ind w:firstLine="709"/>
        <w:jc w:val="both"/>
        <w:rPr>
          <w:rFonts w:ascii="PT Astra Serif" w:eastAsia="Times New Roman" w:hAnsi="PT Astra Serif" w:cs="Times New Roman"/>
          <w:sz w:val="24"/>
          <w:szCs w:val="24"/>
        </w:rPr>
      </w:pPr>
    </w:p>
    <w:p w:rsidR="007647AC" w:rsidRPr="00B11BF0" w:rsidRDefault="007647AC" w:rsidP="007647AC">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Как защититься?</w:t>
      </w:r>
    </w:p>
    <w:p w:rsidR="007647AC" w:rsidRPr="00B11BF0" w:rsidRDefault="007647AC" w:rsidP="007647AC">
      <w:pPr>
        <w:spacing w:after="0"/>
        <w:ind w:firstLine="709"/>
        <w:jc w:val="center"/>
        <w:rPr>
          <w:rFonts w:ascii="PT Astra Serif" w:eastAsia="Times New Roman" w:hAnsi="PT Astra Serif" w:cs="Times New Roman"/>
          <w:b/>
          <w:bCs/>
          <w:sz w:val="24"/>
          <w:szCs w:val="24"/>
        </w:rPr>
      </w:pP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Самое главное: </w:t>
      </w:r>
      <w:r w:rsidRPr="00B11BF0">
        <w:rPr>
          <w:rFonts w:ascii="PT Astra Serif" w:eastAsia="Times New Roman" w:hAnsi="PT Astra Serif" w:cs="Times New Roman"/>
          <w:b/>
          <w:bCs/>
          <w:sz w:val="24"/>
          <w:szCs w:val="24"/>
        </w:rPr>
        <w:t>код и кодовое слово нельзя сообщать никому</w:t>
      </w:r>
      <w:r w:rsidRPr="00B11BF0">
        <w:rPr>
          <w:rFonts w:ascii="PT Astra Serif" w:eastAsia="Times New Roman" w:hAnsi="PT Astra Serif" w:cs="Times New Roman"/>
          <w:sz w:val="24"/>
          <w:szCs w:val="24"/>
        </w:rPr>
        <w:t>, даже если с чьих-то слов вашу карточку взламывают прямо сейчас. Даже если вам звонит самая главная в мире служба безопасности. Настоящие банковские служащие этого обычно и не просят, как и полный номер карты или код CVC на обратной стороне.</w:t>
      </w: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lastRenderedPageBreak/>
        <w:t>«Чтобы не попасть в руки к мошенникам, всегда лучше по звонку “оператора” банка положить трубку и позвонить по общей горячей линии вашего банка, — советует председатель правления</w:t>
      </w:r>
      <w:proofErr w:type="gramStart"/>
      <w:r w:rsidRPr="00B11BF0">
        <w:rPr>
          <w:rFonts w:ascii="PT Astra Serif" w:eastAsia="Times New Roman" w:hAnsi="PT Astra Serif" w:cs="Times New Roman"/>
          <w:sz w:val="24"/>
          <w:szCs w:val="24"/>
        </w:rPr>
        <w:t xml:space="preserve"> Л</w:t>
      </w:r>
      <w:proofErr w:type="gramEnd"/>
      <w:r w:rsidRPr="00B11BF0">
        <w:rPr>
          <w:rFonts w:ascii="PT Astra Serif" w:eastAsia="Times New Roman" w:hAnsi="PT Astra Serif" w:cs="Times New Roman"/>
          <w:sz w:val="24"/>
          <w:szCs w:val="24"/>
        </w:rPr>
        <w:t>око Банка. — Так вы будете точно знать, что общаетесь с реальными представителями банка».</w:t>
      </w:r>
    </w:p>
    <w:p w:rsidR="007647AC" w:rsidRPr="00B11BF0" w:rsidRDefault="007647AC" w:rsidP="007647AC">
      <w:pPr>
        <w:spacing w:after="0"/>
        <w:ind w:firstLine="709"/>
        <w:jc w:val="both"/>
        <w:rPr>
          <w:rFonts w:ascii="PT Astra Serif" w:eastAsia="Times New Roman" w:hAnsi="PT Astra Serif" w:cs="Times New Roman"/>
          <w:sz w:val="24"/>
          <w:szCs w:val="24"/>
        </w:rPr>
      </w:pPr>
    </w:p>
    <w:p w:rsidR="007647AC" w:rsidRPr="00B11BF0" w:rsidRDefault="007647AC" w:rsidP="007647AC">
      <w:pPr>
        <w:spacing w:after="0"/>
        <w:ind w:firstLine="709"/>
        <w:jc w:val="both"/>
        <w:rPr>
          <w:rFonts w:ascii="PT Astra Serif" w:eastAsia="Times New Roman" w:hAnsi="PT Astra Serif" w:cs="Times New Roman"/>
          <w:sz w:val="24"/>
          <w:szCs w:val="24"/>
        </w:rPr>
      </w:pPr>
    </w:p>
    <w:p w:rsidR="007647AC" w:rsidRPr="00B11BF0" w:rsidRDefault="007647AC" w:rsidP="007647AC">
      <w:pPr>
        <w:spacing w:after="0"/>
        <w:ind w:firstLine="709"/>
        <w:jc w:val="center"/>
        <w:rPr>
          <w:rFonts w:ascii="PT Astra Serif" w:eastAsia="Times New Roman" w:hAnsi="PT Astra Serif" w:cs="Times New Roman"/>
          <w:b/>
          <w:bCs/>
          <w:sz w:val="24"/>
          <w:szCs w:val="24"/>
        </w:rPr>
      </w:pPr>
      <w:r w:rsidRPr="00B11BF0">
        <w:rPr>
          <w:rFonts w:ascii="PT Astra Serif" w:eastAsia="Times New Roman" w:hAnsi="PT Astra Serif" w:cs="Times New Roman"/>
          <w:b/>
          <w:bCs/>
          <w:sz w:val="28"/>
          <w:szCs w:val="28"/>
        </w:rPr>
        <w:t>Что думают в «Сбербанке»?</w:t>
      </w: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«Мы внимательно изучаем подобные случаи мошеннических действий в отношении наших клиентов и постоянно совершенствуем нашу систему </w:t>
      </w:r>
      <w:proofErr w:type="spellStart"/>
      <w:r w:rsidRPr="00B11BF0">
        <w:rPr>
          <w:rFonts w:ascii="PT Astra Serif" w:eastAsia="Times New Roman" w:hAnsi="PT Astra Serif" w:cs="Times New Roman"/>
          <w:sz w:val="24"/>
          <w:szCs w:val="24"/>
        </w:rPr>
        <w:t>антифрода</w:t>
      </w:r>
      <w:proofErr w:type="spellEnd"/>
      <w:r w:rsidRPr="00B11BF0">
        <w:rPr>
          <w:rFonts w:ascii="PT Astra Serif" w:eastAsia="Times New Roman" w:hAnsi="PT Astra Serif" w:cs="Times New Roman"/>
          <w:sz w:val="24"/>
          <w:szCs w:val="24"/>
        </w:rPr>
        <w:t xml:space="preserve">, — говорят в пресс-службе “Сбербанка”. — Сотрудники Сбербанка никогда не звонят клиентам с подобными вопросами. В случае совершения мошеннических операций система </w:t>
      </w:r>
      <w:proofErr w:type="spellStart"/>
      <w:r w:rsidRPr="00B11BF0">
        <w:rPr>
          <w:rFonts w:ascii="PT Astra Serif" w:eastAsia="Times New Roman" w:hAnsi="PT Astra Serif" w:cs="Times New Roman"/>
          <w:sz w:val="24"/>
          <w:szCs w:val="24"/>
        </w:rPr>
        <w:t>антифрода</w:t>
      </w:r>
      <w:proofErr w:type="spellEnd"/>
      <w:r w:rsidRPr="00B11BF0">
        <w:rPr>
          <w:rFonts w:ascii="PT Astra Serif" w:eastAsia="Times New Roman" w:hAnsi="PT Astra Serif" w:cs="Times New Roman"/>
          <w:sz w:val="24"/>
          <w:szCs w:val="24"/>
        </w:rPr>
        <w:t xml:space="preserve"> срабатывает автоматически, после чего клиент сам обращается в банк по телефонам, указанным на карте или сайте».</w:t>
      </w:r>
    </w:p>
    <w:p w:rsidR="007647AC" w:rsidRPr="00B11BF0" w:rsidRDefault="007647AC" w:rsidP="007647AC">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bCs/>
          <w:sz w:val="24"/>
          <w:szCs w:val="24"/>
        </w:rPr>
        <w:t>По словам представителей банка, о подделке номеров телефонов нужно спрашивать операторов связи.</w:t>
      </w:r>
      <w:r w:rsidRPr="00B11BF0">
        <w:rPr>
          <w:rFonts w:ascii="PT Astra Serif" w:eastAsia="Times New Roman" w:hAnsi="PT Astra Serif" w:cs="Times New Roman"/>
          <w:sz w:val="24"/>
          <w:szCs w:val="24"/>
        </w:rPr>
        <w:t xml:space="preserve"> «Но достоверно известно, что подделку номеров вида 900 и 8-800 операторы связи технически блокируют», — поясняют в «Сбербанке».</w:t>
      </w:r>
    </w:p>
    <w:p w:rsidR="007647AC" w:rsidRPr="00B11BF0" w:rsidRDefault="007647AC" w:rsidP="007647AC">
      <w:pPr>
        <w:spacing w:after="0"/>
        <w:ind w:firstLine="709"/>
        <w:jc w:val="both"/>
        <w:rPr>
          <w:rFonts w:ascii="PT Astra Serif" w:hAnsi="PT Astra Serif"/>
          <w:sz w:val="24"/>
          <w:szCs w:val="24"/>
        </w:rPr>
      </w:pPr>
      <w:r w:rsidRPr="00B11BF0">
        <w:rPr>
          <w:rFonts w:ascii="PT Astra Serif" w:eastAsia="Times New Roman" w:hAnsi="PT Astra Serif" w:cs="Times New Roman"/>
          <w:sz w:val="24"/>
          <w:szCs w:val="24"/>
        </w:rPr>
        <w:t>Клиентам банк рекомендует не сообщать никому полные данные своих банковских карт, CVV2-коды, СМС-коды и одноразовые пароли. И сбрасывать вызовы, если кто-то запрашивает эту информацию. После чего необходимо перезвонить в банк по официальным телефонам, которые есть на сайте и на самой карточке.</w:t>
      </w:r>
    </w:p>
    <w:p w:rsidR="000B5539" w:rsidRPr="00B11BF0" w:rsidRDefault="000B5539" w:rsidP="000B5539">
      <w:pPr>
        <w:spacing w:before="100" w:beforeAutospacing="1" w:after="100" w:afterAutospacing="1" w:line="240" w:lineRule="auto"/>
        <w:jc w:val="center"/>
        <w:outlineLvl w:val="0"/>
        <w:rPr>
          <w:rFonts w:ascii="PT Astra Serif" w:eastAsia="Times New Roman" w:hAnsi="PT Astra Serif" w:cs="Times New Roman"/>
          <w:b/>
          <w:bCs/>
          <w:kern w:val="36"/>
          <w:sz w:val="32"/>
          <w:szCs w:val="32"/>
        </w:rPr>
      </w:pPr>
      <w:r w:rsidRPr="00B11BF0">
        <w:rPr>
          <w:rFonts w:ascii="PT Astra Serif" w:eastAsia="Times New Roman" w:hAnsi="PT Astra Serif" w:cs="Times New Roman"/>
          <w:b/>
          <w:bCs/>
          <w:kern w:val="36"/>
          <w:sz w:val="32"/>
          <w:szCs w:val="32"/>
        </w:rPr>
        <w:t xml:space="preserve">РОДИТЕЛИ, ВНИМАНИЕ: выявлен новый способ краж денег через </w:t>
      </w:r>
      <w:proofErr w:type="spellStart"/>
      <w:r w:rsidRPr="00B11BF0">
        <w:rPr>
          <w:rFonts w:ascii="PT Astra Serif" w:eastAsia="Times New Roman" w:hAnsi="PT Astra Serif" w:cs="Times New Roman"/>
          <w:b/>
          <w:bCs/>
          <w:kern w:val="36"/>
          <w:sz w:val="32"/>
          <w:szCs w:val="32"/>
        </w:rPr>
        <w:t>соцсети</w:t>
      </w:r>
      <w:proofErr w:type="spellEnd"/>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Преступники находят своих же</w:t>
      </w:r>
      <w:proofErr w:type="gramStart"/>
      <w:r w:rsidRPr="00B11BF0">
        <w:rPr>
          <w:rFonts w:ascii="PT Astra Serif" w:eastAsia="Times New Roman" w:hAnsi="PT Astra Serif" w:cs="Times New Roman"/>
          <w:sz w:val="24"/>
          <w:szCs w:val="24"/>
        </w:rPr>
        <w:t>ртв ср</w:t>
      </w:r>
      <w:proofErr w:type="gramEnd"/>
      <w:r w:rsidRPr="00B11BF0">
        <w:rPr>
          <w:rFonts w:ascii="PT Astra Serif" w:eastAsia="Times New Roman" w:hAnsi="PT Astra Serif" w:cs="Times New Roman"/>
          <w:sz w:val="24"/>
          <w:szCs w:val="24"/>
        </w:rPr>
        <w:t>еди подростков, ищущих друзей в интернете.</w:t>
      </w:r>
    </w:p>
    <w:p w:rsidR="000B5539" w:rsidRPr="00B11BF0" w:rsidRDefault="000B5539" w:rsidP="000B5539">
      <w:pPr>
        <w:spacing w:after="0"/>
        <w:ind w:firstLine="709"/>
        <w:jc w:val="both"/>
        <w:rPr>
          <w:rFonts w:ascii="PT Astra Serif" w:eastAsia="Times New Roman" w:hAnsi="PT Astra Serif" w:cs="Times New Roman"/>
          <w:sz w:val="24"/>
          <w:szCs w:val="24"/>
        </w:rPr>
      </w:pP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bCs/>
          <w:sz w:val="24"/>
          <w:szCs w:val="24"/>
        </w:rPr>
        <w:t>В </w:t>
      </w:r>
      <w:proofErr w:type="spellStart"/>
      <w:r w:rsidRPr="00B11BF0">
        <w:rPr>
          <w:rFonts w:ascii="PT Astra Serif" w:eastAsia="Times New Roman" w:hAnsi="PT Astra Serif" w:cs="Times New Roman"/>
          <w:b/>
          <w:bCs/>
          <w:sz w:val="24"/>
          <w:szCs w:val="24"/>
        </w:rPr>
        <w:t>соцсетях</w:t>
      </w:r>
      <w:proofErr w:type="spellEnd"/>
      <w:r w:rsidRPr="00B11BF0">
        <w:rPr>
          <w:rFonts w:ascii="PT Astra Serif" w:eastAsia="Times New Roman" w:hAnsi="PT Astra Serif" w:cs="Times New Roman"/>
          <w:b/>
          <w:bCs/>
          <w:sz w:val="24"/>
          <w:szCs w:val="24"/>
        </w:rPr>
        <w:t xml:space="preserve"> активно растет число мошеннических атак на детей с применением социальной инженерии. Чаще всего жертвами злоумышленников становятся мальчики старшего подросткового возраста. Сначала в интернете у ребенка появляется новый «друг», который активно и доверительно с ним общается. Через какое-то время, когда контакт уже налажен, со счета мобильного телефона пользователя </w:t>
      </w:r>
      <w:proofErr w:type="spellStart"/>
      <w:r w:rsidRPr="00B11BF0">
        <w:rPr>
          <w:rFonts w:ascii="PT Astra Serif" w:eastAsia="Times New Roman" w:hAnsi="PT Astra Serif" w:cs="Times New Roman"/>
          <w:b/>
          <w:bCs/>
          <w:sz w:val="24"/>
          <w:szCs w:val="24"/>
        </w:rPr>
        <w:t>соцсети</w:t>
      </w:r>
      <w:proofErr w:type="spellEnd"/>
      <w:r w:rsidRPr="00B11BF0">
        <w:rPr>
          <w:rFonts w:ascii="PT Astra Serif" w:eastAsia="Times New Roman" w:hAnsi="PT Astra Serif" w:cs="Times New Roman"/>
          <w:b/>
          <w:bCs/>
          <w:sz w:val="24"/>
          <w:szCs w:val="24"/>
        </w:rPr>
        <w:t>, а потом и с его банковской карты начинают исчезать деньги.</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Ущерб, пока его не заметит сам подросток или его родители, может доходить до нескольких тысяч рублей. Вернуть эти средства практически невозможно, и эксперты советуют вести с детьми разъяснительную работу, причем делать это максимально аккуратно, учитывая специфику подростковой психологии.</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О том, что его 14-летний сын оказался жертвой мошенников, сообщил в </w:t>
      </w:r>
      <w:proofErr w:type="spellStart"/>
      <w:r w:rsidRPr="00B11BF0">
        <w:rPr>
          <w:rFonts w:ascii="PT Astra Serif" w:eastAsia="Times New Roman" w:hAnsi="PT Astra Serif" w:cs="Times New Roman"/>
          <w:sz w:val="24"/>
          <w:szCs w:val="24"/>
        </w:rPr>
        <w:t>Facebook</w:t>
      </w:r>
      <w:proofErr w:type="spellEnd"/>
      <w:r w:rsidRPr="00B11BF0">
        <w:rPr>
          <w:rFonts w:ascii="PT Astra Serif" w:eastAsia="Times New Roman" w:hAnsi="PT Astra Serif" w:cs="Times New Roman"/>
          <w:sz w:val="24"/>
          <w:szCs w:val="24"/>
        </w:rPr>
        <w:t xml:space="preserve"> сотрудник одного из российских банков. В кратком пересказе история выглядит следующим образом. Деньги с мобильного счета </w:t>
      </w:r>
      <w:hyperlink r:id="rId48" w:history="1">
        <w:r w:rsidRPr="00B11BF0">
          <w:rPr>
            <w:rFonts w:ascii="PT Astra Serif" w:eastAsia="Times New Roman" w:hAnsi="PT Astra Serif" w:cs="Times New Roman"/>
            <w:color w:val="0000FF"/>
            <w:sz w:val="24"/>
            <w:szCs w:val="24"/>
            <w:u w:val="single"/>
          </w:rPr>
          <w:t>МТС</w:t>
        </w:r>
      </w:hyperlink>
      <w:r w:rsidRPr="00B11BF0">
        <w:rPr>
          <w:rFonts w:ascii="PT Astra Serif" w:eastAsia="Times New Roman" w:hAnsi="PT Astra Serif" w:cs="Times New Roman"/>
          <w:sz w:val="24"/>
          <w:szCs w:val="24"/>
        </w:rPr>
        <w:t xml:space="preserve"> подростка были переведены на номер другого оператора. После этого включилась услуга </w:t>
      </w:r>
      <w:proofErr w:type="spellStart"/>
      <w:r w:rsidRPr="00B11BF0">
        <w:rPr>
          <w:rFonts w:ascii="PT Astra Serif" w:eastAsia="Times New Roman" w:hAnsi="PT Astra Serif" w:cs="Times New Roman"/>
          <w:sz w:val="24"/>
          <w:szCs w:val="24"/>
        </w:rPr>
        <w:t>автоплатежа</w:t>
      </w:r>
      <w:proofErr w:type="spellEnd"/>
      <w:r w:rsidRPr="00B11BF0">
        <w:rPr>
          <w:rFonts w:ascii="PT Astra Serif" w:eastAsia="Times New Roman" w:hAnsi="PT Astra Serif" w:cs="Times New Roman"/>
          <w:sz w:val="24"/>
          <w:szCs w:val="24"/>
        </w:rPr>
        <w:t>, и средства начали списываться уже с карты автора поста (карта мальчика привязана к счету отца как дополнительная). Пока разбирались, что произошло, испарилось 1,5 тыс. рублей.</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 </w:t>
      </w:r>
      <w:proofErr w:type="gramStart"/>
      <w:r w:rsidRPr="00B11BF0">
        <w:rPr>
          <w:rFonts w:ascii="PT Astra Serif" w:eastAsia="Times New Roman" w:hAnsi="PT Astra Serif" w:cs="Times New Roman"/>
          <w:sz w:val="24"/>
          <w:szCs w:val="24"/>
        </w:rPr>
        <w:t>аналогичной проблемой</w:t>
      </w:r>
      <w:proofErr w:type="gramEnd"/>
      <w:r w:rsidRPr="00B11BF0">
        <w:rPr>
          <w:rFonts w:ascii="PT Astra Serif" w:eastAsia="Times New Roman" w:hAnsi="PT Astra Serif" w:cs="Times New Roman"/>
          <w:sz w:val="24"/>
          <w:szCs w:val="24"/>
        </w:rPr>
        <w:t xml:space="preserve"> столкнулась читательница «Известий», у 17-летнего сына которой небольшими траншами — 250−450 рублей — злоумышленники похитили 7 тыс. рублей. Молодой человек довольно долго не обращал внимания на списания, </w:t>
      </w:r>
      <w:r w:rsidRPr="00B11BF0">
        <w:rPr>
          <w:rFonts w:ascii="PT Astra Serif" w:eastAsia="Times New Roman" w:hAnsi="PT Astra Serif" w:cs="Times New Roman"/>
          <w:sz w:val="24"/>
          <w:szCs w:val="24"/>
        </w:rPr>
        <w:lastRenderedPageBreak/>
        <w:t>на что обычно и рассчитывают преступники. В выписке из банка платеж обозначается как оплата мобильной связи или интернета.</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обоих случаях фигурировала карта Альфа-банка. Как пояснили в пресс-службе кредитной организации, подобная ситуация, по всей вероятности, возникла в результате атаки с применением социальной инженерии. Там же «Известиям» рассказали и о схеме, которая распространяется в </w:t>
      </w:r>
      <w:proofErr w:type="spellStart"/>
      <w:r w:rsidRPr="00B11BF0">
        <w:rPr>
          <w:rFonts w:ascii="PT Astra Serif" w:eastAsia="Times New Roman" w:hAnsi="PT Astra Serif" w:cs="Times New Roman"/>
          <w:sz w:val="24"/>
          <w:szCs w:val="24"/>
        </w:rPr>
        <w:t>соцсетях</w:t>
      </w:r>
      <w:proofErr w:type="spellEnd"/>
      <w:r w:rsidRPr="00B11BF0">
        <w:rPr>
          <w:rFonts w:ascii="PT Astra Serif" w:eastAsia="Times New Roman" w:hAnsi="PT Astra Serif" w:cs="Times New Roman"/>
          <w:sz w:val="24"/>
          <w:szCs w:val="24"/>
        </w:rPr>
        <w:t xml:space="preserve"> в последнее время. Способ весьма простой в исполнении, хотя и требует некоторого времени. Мошенник знакомится с ребенком в социальной сети и втирается к нему в доверие. Например, в первом случае злоумышленник действовал под видом девочки-ровесницы. В какой-то момент новый «друг» говорит ребенку, что хочет зарегистрироваться на развлекательном ресурсе, но его собственный телефон сломался.</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Поэтому просит сообщить номер телефона и SMS-код, который ему придет. После этого мошенник регистрирует номер в сервисе мобильных денежных переводов. На телефон ребенка приходит сообщение с кодом подтверждения, он сообщает его мошеннику, который заходит в личный кабинет в сервисе переводов и начинает переводить все находящиеся на балансе средства на свой номер. Таким </w:t>
      </w:r>
      <w:proofErr w:type="gramStart"/>
      <w:r w:rsidRPr="00B11BF0">
        <w:rPr>
          <w:rFonts w:ascii="PT Astra Serif" w:eastAsia="Times New Roman" w:hAnsi="PT Astra Serif" w:cs="Times New Roman"/>
          <w:sz w:val="24"/>
          <w:szCs w:val="24"/>
        </w:rPr>
        <w:t>образом</w:t>
      </w:r>
      <w:proofErr w:type="gramEnd"/>
      <w:r w:rsidRPr="00B11BF0">
        <w:rPr>
          <w:rFonts w:ascii="PT Astra Serif" w:eastAsia="Times New Roman" w:hAnsi="PT Astra Serif" w:cs="Times New Roman"/>
          <w:sz w:val="24"/>
          <w:szCs w:val="24"/>
        </w:rPr>
        <w:t xml:space="preserve"> и выводятся все деньги, — рассказали в пресс-службе Альфа-банка.</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При этом</w:t>
      </w:r>
      <w:proofErr w:type="gramStart"/>
      <w:r w:rsidRPr="00B11BF0">
        <w:rPr>
          <w:rFonts w:ascii="PT Astra Serif" w:eastAsia="Times New Roman" w:hAnsi="PT Astra Serif" w:cs="Times New Roman"/>
          <w:sz w:val="24"/>
          <w:szCs w:val="24"/>
        </w:rPr>
        <w:t>,</w:t>
      </w:r>
      <w:proofErr w:type="gramEnd"/>
      <w:r w:rsidRPr="00B11BF0">
        <w:rPr>
          <w:rFonts w:ascii="PT Astra Serif" w:eastAsia="Times New Roman" w:hAnsi="PT Astra Serif" w:cs="Times New Roman"/>
          <w:sz w:val="24"/>
          <w:szCs w:val="24"/>
        </w:rPr>
        <w:t xml:space="preserve"> если на номере настроен </w:t>
      </w:r>
      <w:proofErr w:type="spellStart"/>
      <w:r w:rsidRPr="00B11BF0">
        <w:rPr>
          <w:rFonts w:ascii="PT Astra Serif" w:eastAsia="Times New Roman" w:hAnsi="PT Astra Serif" w:cs="Times New Roman"/>
          <w:sz w:val="24"/>
          <w:szCs w:val="24"/>
        </w:rPr>
        <w:t>автоплатеж</w:t>
      </w:r>
      <w:proofErr w:type="spellEnd"/>
      <w:r w:rsidRPr="00B11BF0">
        <w:rPr>
          <w:rFonts w:ascii="PT Astra Serif" w:eastAsia="Times New Roman" w:hAnsi="PT Astra Serif" w:cs="Times New Roman"/>
          <w:sz w:val="24"/>
          <w:szCs w:val="24"/>
        </w:rPr>
        <w:t>, баланс автоматически пополняется с банковской карты, уточнили в кредитной организации. Эту услугу россияне используют довольно охотно, поскольку она позволяет избежать отключения телефона: абонент привязывает карту к мобильному счету и устанавливает лимит (скажем, 50 рублей), по достижении которого его следует пополнить, а также — сумму, которая должна поступить на баланс. Деньги при этом автоматически списываются с карты.</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Мошенник повторяет переводы до тех пор, пока на карте не кончатся деньги, либо ребенок или его родители не заблокируют </w:t>
      </w:r>
      <w:proofErr w:type="spellStart"/>
      <w:r w:rsidRPr="00B11BF0">
        <w:rPr>
          <w:rFonts w:ascii="PT Astra Serif" w:eastAsia="Times New Roman" w:hAnsi="PT Astra Serif" w:cs="Times New Roman"/>
          <w:sz w:val="24"/>
          <w:szCs w:val="24"/>
        </w:rPr>
        <w:t>автоплатеж</w:t>
      </w:r>
      <w:proofErr w:type="spellEnd"/>
      <w:r w:rsidRPr="00B11BF0">
        <w:rPr>
          <w:rFonts w:ascii="PT Astra Serif" w:eastAsia="Times New Roman" w:hAnsi="PT Astra Serif" w:cs="Times New Roman"/>
          <w:sz w:val="24"/>
          <w:szCs w:val="24"/>
        </w:rPr>
        <w:t xml:space="preserve">. Вернуть </w:t>
      </w:r>
      <w:proofErr w:type="gramStart"/>
      <w:r w:rsidRPr="00B11BF0">
        <w:rPr>
          <w:rFonts w:ascii="PT Astra Serif" w:eastAsia="Times New Roman" w:hAnsi="PT Astra Serif" w:cs="Times New Roman"/>
          <w:sz w:val="24"/>
          <w:szCs w:val="24"/>
        </w:rPr>
        <w:t>украденное</w:t>
      </w:r>
      <w:proofErr w:type="gramEnd"/>
      <w:r w:rsidRPr="00B11BF0">
        <w:rPr>
          <w:rFonts w:ascii="PT Astra Serif" w:eastAsia="Times New Roman" w:hAnsi="PT Astra Serif" w:cs="Times New Roman"/>
          <w:sz w:val="24"/>
          <w:szCs w:val="24"/>
        </w:rPr>
        <w:t xml:space="preserve"> в этом случае, скорее всего, не получится. Этих средств нет ни у банка, ни у мобильного оператора — мошенники выводят их в наличные в течение нескольких минут, — подчеркнули в пресс-службе Альфа-банка.</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Вернуть денежные средства в случае, если человек сам сообщил SMS-код злоумышленнику, можно только от самого мошенника — например, подав гражданский иск в ходе уголовного процесса, согласен советник международной </w:t>
      </w:r>
      <w:proofErr w:type="spellStart"/>
      <w:r w:rsidRPr="00B11BF0">
        <w:rPr>
          <w:rFonts w:ascii="PT Astra Serif" w:eastAsia="Times New Roman" w:hAnsi="PT Astra Serif" w:cs="Times New Roman"/>
          <w:sz w:val="24"/>
          <w:szCs w:val="24"/>
        </w:rPr>
        <w:t>юрфирмы</w:t>
      </w:r>
      <w:proofErr w:type="spellEnd"/>
      <w:r w:rsidRPr="00B11BF0">
        <w:rPr>
          <w:rFonts w:ascii="PT Astra Serif" w:eastAsia="Times New Roman" w:hAnsi="PT Astra Serif" w:cs="Times New Roman"/>
          <w:sz w:val="24"/>
          <w:szCs w:val="24"/>
        </w:rPr>
        <w:t xml:space="preserve"> «</w:t>
      </w:r>
      <w:proofErr w:type="spellStart"/>
      <w:r w:rsidRPr="00B11BF0">
        <w:rPr>
          <w:rFonts w:ascii="PT Astra Serif" w:eastAsia="Times New Roman" w:hAnsi="PT Astra Serif" w:cs="Times New Roman"/>
          <w:sz w:val="24"/>
          <w:szCs w:val="24"/>
        </w:rPr>
        <w:t>Ильяшев</w:t>
      </w:r>
      <w:proofErr w:type="spellEnd"/>
      <w:r w:rsidRPr="00B11BF0">
        <w:rPr>
          <w:rFonts w:ascii="PT Astra Serif" w:eastAsia="Times New Roman" w:hAnsi="PT Astra Serif" w:cs="Times New Roman"/>
          <w:sz w:val="24"/>
          <w:szCs w:val="24"/>
        </w:rPr>
        <w:t xml:space="preserve"> и партнеры» Дмитрий Константинов. Это грамотное действие с правовой точки зрения, но оно вряд ли приведет к реальному возврату средств: мошенников надо сначала поймать, да и денег у них к этому времени уже не будет, отметил он.</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При этом и сотовый оператор, и банк не могут отвечать за действия клиентов или их детей. Они просто выполнили свои обязательства по договору и предоставили необходимые меры защиты счета, а клиент передал средства управления ребенку и не научил ими пользоваться, — подчеркнул юрист.</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Именно поэтому, как сообщили «Известиям» в компании МТС, сервис работал корректно, и никаких претензий к нему нет.</w:t>
      </w:r>
    </w:p>
    <w:p w:rsidR="000B5539" w:rsidRPr="00B11BF0" w:rsidRDefault="000B5539" w:rsidP="000B5539">
      <w:pPr>
        <w:spacing w:after="0"/>
        <w:ind w:firstLine="709"/>
        <w:jc w:val="both"/>
        <w:rPr>
          <w:rFonts w:ascii="PT Astra Serif" w:eastAsia="Times New Roman" w:hAnsi="PT Astra Serif" w:cs="Times New Roman"/>
          <w:sz w:val="24"/>
          <w:szCs w:val="24"/>
        </w:rPr>
      </w:pPr>
    </w:p>
    <w:p w:rsidR="000B5539" w:rsidRPr="00B11BF0" w:rsidRDefault="000B5539" w:rsidP="000B5539">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Группа риска</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Мошенники и раньше похищали деньги с мобильных счетов с использованием социальной инженерии. Самая распространенная схема — отправка пользователю сообщения о проведении акции с розыгрышем приза, чтобы получить который, </w:t>
      </w:r>
      <w:r w:rsidRPr="00B11BF0">
        <w:rPr>
          <w:rFonts w:ascii="PT Astra Serif" w:eastAsia="Times New Roman" w:hAnsi="PT Astra Serif" w:cs="Times New Roman"/>
          <w:sz w:val="24"/>
          <w:szCs w:val="24"/>
        </w:rPr>
        <w:lastRenderedPageBreak/>
        <w:t xml:space="preserve">необходимо отправить </w:t>
      </w:r>
      <w:proofErr w:type="gramStart"/>
      <w:r w:rsidRPr="00B11BF0">
        <w:rPr>
          <w:rFonts w:ascii="PT Astra Serif" w:eastAsia="Times New Roman" w:hAnsi="PT Astra Serif" w:cs="Times New Roman"/>
          <w:sz w:val="24"/>
          <w:szCs w:val="24"/>
        </w:rPr>
        <w:t>ответное</w:t>
      </w:r>
      <w:proofErr w:type="gramEnd"/>
      <w:r w:rsidRPr="00B11BF0">
        <w:rPr>
          <w:rFonts w:ascii="PT Astra Serif" w:eastAsia="Times New Roman" w:hAnsi="PT Astra Serif" w:cs="Times New Roman"/>
          <w:sz w:val="24"/>
          <w:szCs w:val="24"/>
        </w:rPr>
        <w:t xml:space="preserve"> SMS. Поскольку деньги списываются небольшими суммами, люди не сразу обращают на это внимание.</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новой вариации злоумышленники выбрали себе четкую целевую аудиторию — подростков старшего возраста.</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Это объяснимо. У «как бы уже взрослых» детей есть и банковские карты, и смартфоны с хорошими тарифами, — отметил сотрудник банка, чей сын пострадал от действий мошенников.</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Кроме того, присутствует тут и расчет на психологию, из-за которой специалисты даже выделяют подростков 14−17 лет в отдельную группу риска.</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 Прежде </w:t>
      </w:r>
      <w:proofErr w:type="gramStart"/>
      <w:r w:rsidRPr="00B11BF0">
        <w:rPr>
          <w:rFonts w:ascii="PT Astra Serif" w:eastAsia="Times New Roman" w:hAnsi="PT Astra Serif" w:cs="Times New Roman"/>
          <w:sz w:val="24"/>
          <w:szCs w:val="24"/>
        </w:rPr>
        <w:t>всего</w:t>
      </w:r>
      <w:proofErr w:type="gramEnd"/>
      <w:r w:rsidRPr="00B11BF0">
        <w:rPr>
          <w:rFonts w:ascii="PT Astra Serif" w:eastAsia="Times New Roman" w:hAnsi="PT Astra Serif" w:cs="Times New Roman"/>
          <w:sz w:val="24"/>
          <w:szCs w:val="24"/>
        </w:rPr>
        <w:t xml:space="preserve"> в этом случае речь идет о мальчиках. Во-первых, представители мужского пола вообще чаще становятся жертвой </w:t>
      </w:r>
      <w:proofErr w:type="spellStart"/>
      <w:r w:rsidRPr="00B11BF0">
        <w:rPr>
          <w:rFonts w:ascii="PT Astra Serif" w:eastAsia="Times New Roman" w:hAnsi="PT Astra Serif" w:cs="Times New Roman"/>
          <w:sz w:val="24"/>
          <w:szCs w:val="24"/>
        </w:rPr>
        <w:t>киберпреступников</w:t>
      </w:r>
      <w:proofErr w:type="spellEnd"/>
      <w:r w:rsidRPr="00B11BF0">
        <w:rPr>
          <w:rFonts w:ascii="PT Astra Serif" w:eastAsia="Times New Roman" w:hAnsi="PT Astra Serif" w:cs="Times New Roman"/>
          <w:sz w:val="24"/>
          <w:szCs w:val="24"/>
        </w:rPr>
        <w:t>. Во-вторых, у девочек-подростков, как правило, больше потребительских интересов в виртуальном пространстве, больше опыта — они практичнее, чем их сверстники противоположного пола. Все эти качества способствуют развитию избирательности в онлайн-общении, — предупредила психолог Ольга Максимова.</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Да и «взять на слабо» среднестатистическую девочку значительно сложнее, уверена она. Что же касается мальчиков, </w:t>
      </w:r>
      <w:proofErr w:type="gramStart"/>
      <w:r w:rsidRPr="00B11BF0">
        <w:rPr>
          <w:rFonts w:ascii="PT Astra Serif" w:eastAsia="Times New Roman" w:hAnsi="PT Astra Serif" w:cs="Times New Roman"/>
          <w:sz w:val="24"/>
          <w:szCs w:val="24"/>
        </w:rPr>
        <w:t>то</w:t>
      </w:r>
      <w:proofErr w:type="gramEnd"/>
      <w:r w:rsidRPr="00B11BF0">
        <w:rPr>
          <w:rFonts w:ascii="PT Astra Serif" w:eastAsia="Times New Roman" w:hAnsi="PT Astra Serif" w:cs="Times New Roman"/>
          <w:sz w:val="24"/>
          <w:szCs w:val="24"/>
        </w:rPr>
        <w:t> сколько родители не предупреждали бы его о возможных рисках общения в сети, им сложнее отказать в мелкой услуге «другу», пусть и виртуальному. Особенно если это подруга.</w:t>
      </w:r>
    </w:p>
    <w:p w:rsidR="000B5539" w:rsidRPr="00B11BF0" w:rsidRDefault="000B5539" w:rsidP="000B5539">
      <w:pPr>
        <w:spacing w:after="0" w:line="240" w:lineRule="auto"/>
        <w:rPr>
          <w:rFonts w:ascii="PT Astra Serif" w:eastAsia="Times New Roman" w:hAnsi="PT Astra Serif" w:cs="Times New Roman"/>
          <w:sz w:val="24"/>
          <w:szCs w:val="24"/>
        </w:rPr>
      </w:pPr>
      <w:r w:rsidRPr="00B11BF0">
        <w:rPr>
          <w:rFonts w:ascii="PT Astra Serif" w:eastAsia="Times New Roman" w:hAnsi="PT Astra Serif" w:cs="Times New Roman"/>
          <w:noProof/>
          <w:sz w:val="24"/>
          <w:szCs w:val="24"/>
        </w:rPr>
        <w:drawing>
          <wp:inline distT="0" distB="0" distL="0" distR="0">
            <wp:extent cx="1524000" cy="731520"/>
            <wp:effectExtent l="19050" t="0" r="0" b="0"/>
            <wp:docPr id="8" name="Рисунок 8" descr="https://htstatic.imgsmail.ru/pic_image/23d0fdf2391b89a028c03ec8e604f959/160/77/165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tstatic.imgsmail.ru/pic_image/23d0fdf2391b89a028c03ec8e604f959/160/77/1651989/"/>
                    <pic:cNvPicPr>
                      <a:picLocks noChangeAspect="1" noChangeArrowheads="1"/>
                    </pic:cNvPicPr>
                  </pic:nvPicPr>
                  <pic:blipFill>
                    <a:blip r:embed="rId49" cstate="print"/>
                    <a:srcRect/>
                    <a:stretch>
                      <a:fillRect/>
                    </a:stretch>
                  </pic:blipFill>
                  <pic:spPr bwMode="auto">
                    <a:xfrm>
                      <a:off x="0" y="0"/>
                      <a:ext cx="1524000" cy="731520"/>
                    </a:xfrm>
                    <a:prstGeom prst="rect">
                      <a:avLst/>
                    </a:prstGeom>
                    <a:noFill/>
                    <a:ln w="9525">
                      <a:noFill/>
                      <a:miter lim="800000"/>
                      <a:headEnd/>
                      <a:tailEnd/>
                    </a:ln>
                  </pic:spPr>
                </pic:pic>
              </a:graphicData>
            </a:graphic>
          </wp:inline>
        </w:drawing>
      </w:r>
    </w:p>
    <w:p w:rsidR="000B5539" w:rsidRPr="00B11BF0" w:rsidRDefault="000B5539" w:rsidP="000B5539">
      <w:pPr>
        <w:spacing w:after="0"/>
        <w:ind w:firstLine="709"/>
        <w:jc w:val="center"/>
        <w:rPr>
          <w:rFonts w:ascii="PT Astra Serif" w:eastAsia="Times New Roman" w:hAnsi="PT Astra Serif" w:cs="Times New Roman"/>
          <w:b/>
          <w:bCs/>
          <w:sz w:val="28"/>
          <w:szCs w:val="28"/>
        </w:rPr>
      </w:pPr>
      <w:r w:rsidRPr="00B11BF0">
        <w:rPr>
          <w:rFonts w:ascii="PT Astra Serif" w:eastAsia="Times New Roman" w:hAnsi="PT Astra Serif" w:cs="Times New Roman"/>
          <w:b/>
          <w:bCs/>
          <w:sz w:val="28"/>
          <w:szCs w:val="28"/>
        </w:rPr>
        <w:t>Лучшая защита — профилактика</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Развитие технологий и расширение спектра услуг способны оценить не только клиенты компаний, но и злоумышленники, предупреждают эксперты. Например, описанный случай стал возможен из-за того, что платежи со счета телефона сейчас можно использовать вместо банковской карты при оплате небольших сумм. По закону оплаты с лицевого счета — это «электронные денежные средства» (ЭДС), в трансакциях с которыми как эмитент ЭДС должна участвовать кредитная организация (в случае с МТС — </w:t>
      </w:r>
      <w:hyperlink r:id="rId50" w:history="1">
        <w:r w:rsidRPr="00B11BF0">
          <w:rPr>
            <w:rFonts w:ascii="PT Astra Serif" w:eastAsia="Times New Roman" w:hAnsi="PT Astra Serif" w:cs="Times New Roman"/>
            <w:color w:val="0000FF"/>
            <w:sz w:val="24"/>
            <w:szCs w:val="24"/>
            <w:u w:val="single"/>
          </w:rPr>
          <w:t>МТС Банк</w:t>
        </w:r>
      </w:hyperlink>
      <w:r w:rsidRPr="00B11BF0">
        <w:rPr>
          <w:rFonts w:ascii="PT Astra Serif" w:eastAsia="Times New Roman" w:hAnsi="PT Astra Serif" w:cs="Times New Roman"/>
          <w:sz w:val="24"/>
          <w:szCs w:val="24"/>
        </w:rPr>
        <w:t>)</w:t>
      </w:r>
      <w:proofErr w:type="gramStart"/>
      <w:r w:rsidRPr="00B11BF0">
        <w:rPr>
          <w:rFonts w:ascii="PT Astra Serif" w:eastAsia="Times New Roman" w:hAnsi="PT Astra Serif" w:cs="Times New Roman"/>
          <w:sz w:val="24"/>
          <w:szCs w:val="24"/>
        </w:rPr>
        <w:t xml:space="preserve"> .</w:t>
      </w:r>
      <w:proofErr w:type="gramEnd"/>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Возможность пополнять баланс сторонних номеров тоже делает эти операции более рискованными. Поэтому эксперты советуют проявлять бдительность и минимизировать как технологические, так и психологические риски.</w:t>
      </w:r>
    </w:p>
    <w:p w:rsidR="000B5539" w:rsidRPr="00B11BF0" w:rsidRDefault="00FA5AC5" w:rsidP="000B5539">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Л</w:t>
      </w:r>
      <w:r w:rsidR="000B5539" w:rsidRPr="00B11BF0">
        <w:rPr>
          <w:rFonts w:ascii="PT Astra Serif" w:eastAsia="Times New Roman" w:hAnsi="PT Astra Serif" w:cs="Times New Roman"/>
          <w:b/>
          <w:sz w:val="24"/>
          <w:szCs w:val="24"/>
        </w:rPr>
        <w:t>учше не доверять детям управление счетами и пароль от личного кабинета.</w:t>
      </w:r>
    </w:p>
    <w:p w:rsidR="000B5539" w:rsidRPr="00B11BF0" w:rsidRDefault="00FA5AC5" w:rsidP="000B5539">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Н</w:t>
      </w:r>
      <w:r w:rsidR="000B5539" w:rsidRPr="00B11BF0">
        <w:rPr>
          <w:rFonts w:ascii="PT Astra Serif" w:eastAsia="Times New Roman" w:hAnsi="PT Astra Serif" w:cs="Times New Roman"/>
          <w:b/>
          <w:sz w:val="24"/>
          <w:szCs w:val="24"/>
        </w:rPr>
        <w:t>еобходимо постоянно информировать подростка о новых способах мошенничества.</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Но это не нужно делать в лоб, чтобы не вызвать сопротивления. Можно просто поделиться рассказом о чужом опыте в присутствии ребенка. Например, пересказать кому-то из родственников эту статью, но чтобы рядом были «уши», — продолжает психолог.</w:t>
      </w:r>
    </w:p>
    <w:p w:rsidR="000B5539" w:rsidRPr="00B11BF0" w:rsidRDefault="000B5539" w:rsidP="000B5539">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Если подросток заинтересовался, лучше обойтись без нравоучений и предостережений в стиле «теперь ты понимаешь» и «вот поменьше сиди в своем интернете».</w:t>
      </w:r>
    </w:p>
    <w:p w:rsidR="00945F4D" w:rsidRPr="00B11BF0" w:rsidRDefault="000B5539" w:rsidP="00FA5AC5">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lastRenderedPageBreak/>
        <w:t> В целом очень важно, чтобы родители непредвзято относились к тому, что ребенок может ошибиться. Дети должны понимать, что могут обратиться к </w:t>
      </w:r>
      <w:r w:rsidR="00FA5AC5" w:rsidRPr="00B11BF0">
        <w:rPr>
          <w:rFonts w:ascii="PT Astra Serif" w:eastAsia="Times New Roman" w:hAnsi="PT Astra Serif" w:cs="Times New Roman"/>
          <w:b/>
          <w:sz w:val="24"/>
          <w:szCs w:val="24"/>
        </w:rPr>
        <w:t>ним</w:t>
      </w:r>
      <w:r w:rsidRPr="00B11BF0">
        <w:rPr>
          <w:rFonts w:ascii="PT Astra Serif" w:eastAsia="Times New Roman" w:hAnsi="PT Astra Serif" w:cs="Times New Roman"/>
          <w:b/>
          <w:sz w:val="24"/>
          <w:szCs w:val="24"/>
        </w:rPr>
        <w:t>, даже если нарушили правило</w:t>
      </w:r>
      <w:r w:rsidR="00FA5AC5" w:rsidRPr="00B11BF0">
        <w:rPr>
          <w:rFonts w:ascii="PT Astra Serif" w:eastAsia="Times New Roman" w:hAnsi="PT Astra Serif" w:cs="Times New Roman"/>
          <w:b/>
          <w:sz w:val="24"/>
          <w:szCs w:val="24"/>
        </w:rPr>
        <w:t>.</w:t>
      </w:r>
    </w:p>
    <w:p w:rsidR="00945F4D" w:rsidRPr="00B11BF0" w:rsidRDefault="00945F4D" w:rsidP="000B5539">
      <w:pPr>
        <w:spacing w:after="0"/>
        <w:ind w:firstLine="709"/>
        <w:jc w:val="both"/>
        <w:rPr>
          <w:rFonts w:ascii="PT Astra Serif" w:eastAsia="Times New Roman" w:hAnsi="PT Astra Serif" w:cs="Times New Roman"/>
          <w:sz w:val="24"/>
          <w:szCs w:val="24"/>
        </w:rPr>
      </w:pPr>
    </w:p>
    <w:p w:rsidR="002943F5" w:rsidRPr="00B11BF0" w:rsidRDefault="002943F5" w:rsidP="000B5539">
      <w:pPr>
        <w:spacing w:after="0"/>
        <w:ind w:firstLine="709"/>
        <w:jc w:val="both"/>
        <w:rPr>
          <w:rFonts w:ascii="PT Astra Serif" w:eastAsia="Times New Roman" w:hAnsi="PT Astra Serif" w:cs="Times New Roman"/>
          <w:sz w:val="24"/>
          <w:szCs w:val="24"/>
        </w:rPr>
      </w:pPr>
    </w:p>
    <w:p w:rsidR="002943F5" w:rsidRPr="00B11BF0" w:rsidRDefault="002943F5" w:rsidP="000B5539">
      <w:pPr>
        <w:spacing w:after="0"/>
        <w:ind w:firstLine="709"/>
        <w:jc w:val="both"/>
        <w:rPr>
          <w:rFonts w:ascii="PT Astra Serif" w:eastAsia="Times New Roman" w:hAnsi="PT Astra Serif" w:cs="Times New Roman"/>
          <w:sz w:val="24"/>
          <w:szCs w:val="24"/>
        </w:rPr>
      </w:pPr>
    </w:p>
    <w:p w:rsidR="002943F5" w:rsidRPr="00B11BF0" w:rsidRDefault="002943F5" w:rsidP="000B5539">
      <w:pPr>
        <w:spacing w:after="0"/>
        <w:ind w:firstLine="709"/>
        <w:jc w:val="both"/>
        <w:rPr>
          <w:rFonts w:ascii="PT Astra Serif" w:eastAsia="Times New Roman" w:hAnsi="PT Astra Serif" w:cs="Times New Roman"/>
          <w:sz w:val="24"/>
          <w:szCs w:val="24"/>
        </w:rPr>
      </w:pPr>
    </w:p>
    <w:p w:rsidR="002943F5" w:rsidRPr="00B11BF0" w:rsidRDefault="002943F5" w:rsidP="000B5539">
      <w:pPr>
        <w:spacing w:after="0"/>
        <w:ind w:firstLine="709"/>
        <w:jc w:val="both"/>
        <w:rPr>
          <w:rFonts w:ascii="PT Astra Serif" w:eastAsia="Times New Roman" w:hAnsi="PT Astra Serif" w:cs="Times New Roman"/>
          <w:sz w:val="24"/>
          <w:szCs w:val="24"/>
        </w:rPr>
      </w:pPr>
    </w:p>
    <w:p w:rsidR="002943F5" w:rsidRPr="00B11BF0" w:rsidRDefault="002943F5" w:rsidP="000B5539">
      <w:pPr>
        <w:spacing w:after="0"/>
        <w:ind w:firstLine="709"/>
        <w:jc w:val="both"/>
        <w:rPr>
          <w:rFonts w:ascii="PT Astra Serif" w:eastAsia="Times New Roman" w:hAnsi="PT Astra Serif" w:cs="Times New Roman"/>
          <w:sz w:val="24"/>
          <w:szCs w:val="24"/>
        </w:rPr>
      </w:pPr>
    </w:p>
    <w:p w:rsidR="00945F4D" w:rsidRPr="00B11BF0" w:rsidRDefault="00945F4D" w:rsidP="000B5539">
      <w:pPr>
        <w:spacing w:after="0"/>
        <w:ind w:firstLine="709"/>
        <w:jc w:val="both"/>
        <w:rPr>
          <w:rFonts w:ascii="PT Astra Serif" w:eastAsia="Times New Roman" w:hAnsi="PT Astra Serif" w:cs="Times New Roman"/>
          <w:sz w:val="24"/>
          <w:szCs w:val="24"/>
        </w:rPr>
      </w:pPr>
    </w:p>
    <w:p w:rsidR="00945F4D" w:rsidRPr="00B11BF0" w:rsidRDefault="00945F4D" w:rsidP="000B5539">
      <w:pPr>
        <w:spacing w:after="0"/>
        <w:ind w:firstLine="709"/>
        <w:jc w:val="both"/>
        <w:rPr>
          <w:rFonts w:ascii="PT Astra Serif" w:eastAsia="Times New Roman" w:hAnsi="PT Astra Serif" w:cs="Times New Roman"/>
          <w:sz w:val="24"/>
          <w:szCs w:val="24"/>
        </w:rPr>
      </w:pPr>
    </w:p>
    <w:p w:rsidR="0037183B" w:rsidRPr="00B11BF0" w:rsidRDefault="0037183B" w:rsidP="000B5539">
      <w:pPr>
        <w:spacing w:after="0"/>
        <w:ind w:firstLine="709"/>
        <w:jc w:val="both"/>
        <w:rPr>
          <w:rFonts w:ascii="PT Astra Serif" w:eastAsia="Times New Roman" w:hAnsi="PT Astra Serif" w:cs="Times New Roman"/>
          <w:sz w:val="24"/>
          <w:szCs w:val="24"/>
        </w:rPr>
      </w:pPr>
    </w:p>
    <w:p w:rsidR="0037183B" w:rsidRPr="00B11BF0" w:rsidRDefault="0037183B" w:rsidP="000B5539">
      <w:pPr>
        <w:spacing w:after="0"/>
        <w:ind w:firstLine="709"/>
        <w:jc w:val="both"/>
        <w:rPr>
          <w:rFonts w:ascii="PT Astra Serif" w:eastAsia="Times New Roman" w:hAnsi="PT Astra Serif" w:cs="Times New Roman"/>
          <w:sz w:val="24"/>
          <w:szCs w:val="24"/>
        </w:rPr>
      </w:pPr>
    </w:p>
    <w:p w:rsidR="0037183B" w:rsidRPr="00B11BF0" w:rsidRDefault="0037183B" w:rsidP="000B5539">
      <w:pPr>
        <w:spacing w:after="0"/>
        <w:ind w:firstLine="709"/>
        <w:jc w:val="both"/>
        <w:rPr>
          <w:rFonts w:ascii="PT Astra Serif" w:eastAsia="Times New Roman" w:hAnsi="PT Astra Serif" w:cs="Times New Roman"/>
          <w:sz w:val="24"/>
          <w:szCs w:val="24"/>
        </w:rPr>
      </w:pPr>
    </w:p>
    <w:p w:rsidR="0037183B" w:rsidRPr="00B11BF0" w:rsidRDefault="0037183B" w:rsidP="000B5539">
      <w:pPr>
        <w:spacing w:after="0"/>
        <w:ind w:firstLine="709"/>
        <w:jc w:val="both"/>
        <w:rPr>
          <w:rFonts w:ascii="PT Astra Serif" w:eastAsia="Times New Roman" w:hAnsi="PT Astra Serif" w:cs="Times New Roman"/>
          <w:sz w:val="24"/>
          <w:szCs w:val="24"/>
        </w:rPr>
      </w:pPr>
    </w:p>
    <w:p w:rsidR="0037183B" w:rsidRPr="00B11BF0" w:rsidRDefault="0037183B" w:rsidP="000B5539">
      <w:pPr>
        <w:spacing w:after="0"/>
        <w:ind w:firstLine="709"/>
        <w:jc w:val="both"/>
        <w:rPr>
          <w:rFonts w:ascii="PT Astra Serif" w:eastAsia="Times New Roman" w:hAnsi="PT Astra Serif" w:cs="Times New Roman"/>
          <w:sz w:val="24"/>
          <w:szCs w:val="24"/>
        </w:rPr>
      </w:pPr>
    </w:p>
    <w:p w:rsidR="00945F4D" w:rsidRPr="00B11BF0" w:rsidRDefault="00945F4D" w:rsidP="000B5539">
      <w:pPr>
        <w:spacing w:after="0"/>
        <w:ind w:firstLine="709"/>
        <w:jc w:val="both"/>
        <w:rPr>
          <w:rFonts w:ascii="PT Astra Serif" w:eastAsia="Times New Roman" w:hAnsi="PT Astra Serif" w:cs="Times New Roman"/>
          <w:sz w:val="24"/>
          <w:szCs w:val="24"/>
        </w:rPr>
      </w:pPr>
    </w:p>
    <w:p w:rsidR="00945F4D" w:rsidRPr="00B11BF0" w:rsidRDefault="00945F4D" w:rsidP="000B5539">
      <w:pPr>
        <w:spacing w:after="0"/>
        <w:ind w:firstLine="709"/>
        <w:jc w:val="both"/>
        <w:rPr>
          <w:rFonts w:ascii="PT Astra Serif" w:eastAsia="Times New Roman" w:hAnsi="PT Astra Serif" w:cs="Times New Roman"/>
          <w:sz w:val="24"/>
          <w:szCs w:val="24"/>
        </w:rPr>
      </w:pPr>
    </w:p>
    <w:p w:rsidR="00945F4D" w:rsidRPr="00B11BF0" w:rsidRDefault="00945F4D" w:rsidP="000B5539">
      <w:pPr>
        <w:spacing w:after="0"/>
        <w:ind w:firstLine="709"/>
        <w:jc w:val="both"/>
        <w:rPr>
          <w:rFonts w:ascii="PT Astra Serif" w:eastAsia="Times New Roman" w:hAnsi="PT Astra Serif" w:cs="Times New Roman"/>
          <w:sz w:val="24"/>
          <w:szCs w:val="24"/>
        </w:rPr>
      </w:pPr>
    </w:p>
    <w:p w:rsidR="002943F5" w:rsidRPr="00B11BF0" w:rsidRDefault="002943F5" w:rsidP="002943F5">
      <w:pPr>
        <w:spacing w:after="0"/>
        <w:ind w:firstLine="709"/>
        <w:jc w:val="center"/>
        <w:rPr>
          <w:rFonts w:ascii="PT Astra Serif" w:eastAsia="Times New Roman" w:hAnsi="PT Astra Serif" w:cs="Times New Roman"/>
          <w:sz w:val="24"/>
          <w:szCs w:val="24"/>
        </w:rPr>
      </w:pPr>
      <w:r w:rsidRPr="00B11BF0">
        <w:rPr>
          <w:rFonts w:ascii="PT Astra Serif" w:eastAsia="Times New Roman" w:hAnsi="PT Astra Serif" w:cs="Times New Roman"/>
          <w:b/>
          <w:sz w:val="32"/>
          <w:szCs w:val="32"/>
        </w:rPr>
        <w:t>«Сюрпризы» карты «Мир», о которых не все знают</w:t>
      </w:r>
      <w:r w:rsidRPr="00B11BF0">
        <w:rPr>
          <w:rFonts w:ascii="PT Astra Serif" w:eastAsia="Times New Roman" w:hAnsi="PT Astra Serif" w:cs="Times New Roman"/>
          <w:b/>
          <w:sz w:val="32"/>
          <w:szCs w:val="32"/>
        </w:rPr>
        <w:br/>
      </w:r>
      <w:r w:rsidRPr="00B11BF0">
        <w:rPr>
          <w:rFonts w:ascii="PT Astra Serif" w:eastAsia="Times New Roman" w:hAnsi="PT Astra Serif" w:cs="Times New Roman"/>
          <w:sz w:val="24"/>
          <w:szCs w:val="24"/>
        </w:rPr>
        <w:t>Лимит снятия наличных</w:t>
      </w:r>
    </w:p>
    <w:p w:rsidR="002943F5" w:rsidRPr="00B11BF0" w:rsidRDefault="002943F5" w:rsidP="002943F5">
      <w:pPr>
        <w:spacing w:after="0"/>
        <w:ind w:firstLine="709"/>
        <w:jc w:val="center"/>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Карты «Мир» чаще блокируют</w:t>
      </w:r>
    </w:p>
    <w:p w:rsidR="002943F5" w:rsidRPr="00B11BF0" w:rsidRDefault="002943F5" w:rsidP="002943F5">
      <w:pPr>
        <w:spacing w:after="0"/>
        <w:ind w:firstLine="709"/>
        <w:jc w:val="center"/>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Проблемы с картой за рубежом</w:t>
      </w:r>
    </w:p>
    <w:p w:rsidR="002943F5" w:rsidRPr="00B11BF0" w:rsidRDefault="002943F5" w:rsidP="002943F5">
      <w:pPr>
        <w:spacing w:after="0"/>
        <w:ind w:firstLine="709"/>
        <w:jc w:val="both"/>
        <w:rPr>
          <w:rFonts w:ascii="PT Astra Serif" w:eastAsia="Times New Roman" w:hAnsi="PT Astra Serif" w:cs="Times New Roman"/>
          <w:sz w:val="24"/>
          <w:szCs w:val="24"/>
        </w:rPr>
      </w:pPr>
    </w:p>
    <w:p w:rsidR="002943F5" w:rsidRPr="00B11BF0" w:rsidRDefault="002943F5" w:rsidP="002943F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Сейчас все большее распространение получают карты национальной платежной системы «Мир». Это вполне логично, поскольку развивать свою платежную систему, особенно при реальной угрозе санкций, когда карты десятков миллионов человек, пользующихся международными платежными системами, могут быть заблокированы. Тем не менее</w:t>
      </w:r>
      <w:r w:rsidR="003516B6" w:rsidRPr="00B11BF0">
        <w:rPr>
          <w:rFonts w:ascii="PT Astra Serif" w:eastAsia="Times New Roman" w:hAnsi="PT Astra Serif" w:cs="Times New Roman"/>
          <w:sz w:val="24"/>
          <w:szCs w:val="24"/>
        </w:rPr>
        <w:t>,</w:t>
      </w:r>
      <w:r w:rsidRPr="00B11BF0">
        <w:rPr>
          <w:rFonts w:ascii="PT Astra Serif" w:eastAsia="Times New Roman" w:hAnsi="PT Astra Serif" w:cs="Times New Roman"/>
          <w:sz w:val="24"/>
          <w:szCs w:val="24"/>
        </w:rPr>
        <w:t xml:space="preserve"> есть свои неудобства, которые стоит признать и которые со временем исправляются, а сама платежная система совершенствуется. При этом государство стимулирует граждан по переходу на карты национальной платежной системы. Например, устанавливается более высокая процентная ставка на хранение денежных средств, в Сбербанке она может доходить до 3,5 %.</w:t>
      </w:r>
    </w:p>
    <w:p w:rsidR="002943F5" w:rsidRPr="00B11BF0" w:rsidRDefault="002943F5" w:rsidP="002943F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 xml:space="preserve">Пенсионеры могут оформить получение пенсии только на карты «Мир», также продолжаются активные переводы бюджетников на эти карты. Однако все еще остались минусы, на которые стоит </w:t>
      </w:r>
      <w:proofErr w:type="gramStart"/>
      <w:r w:rsidRPr="00B11BF0">
        <w:rPr>
          <w:rFonts w:ascii="PT Astra Serif" w:eastAsia="Times New Roman" w:hAnsi="PT Astra Serif" w:cs="Times New Roman"/>
          <w:sz w:val="24"/>
          <w:szCs w:val="24"/>
        </w:rPr>
        <w:t>обратить внимание тем</w:t>
      </w:r>
      <w:proofErr w:type="gramEnd"/>
      <w:r w:rsidRPr="00B11BF0">
        <w:rPr>
          <w:rFonts w:ascii="PT Astra Serif" w:eastAsia="Times New Roman" w:hAnsi="PT Astra Serif" w:cs="Times New Roman"/>
          <w:sz w:val="24"/>
          <w:szCs w:val="24"/>
        </w:rPr>
        <w:t>, кто планирует пользоваться картой «Мир». Рассмотрим подробнее, какие проблемы существуют на сегодняшний день.</w:t>
      </w:r>
      <w:r w:rsidRPr="00B11BF0">
        <w:rPr>
          <w:rFonts w:ascii="PT Astra Serif" w:eastAsia="Times New Roman" w:hAnsi="PT Astra Serif" w:cs="Times New Roman"/>
          <w:sz w:val="24"/>
          <w:szCs w:val="24"/>
        </w:rPr>
        <w:br/>
        <w:t>Лимит снятия наличных</w:t>
      </w:r>
    </w:p>
    <w:p w:rsidR="002943F5" w:rsidRPr="00B11BF0" w:rsidRDefault="002943F5" w:rsidP="002943F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Лимит суммы</w:t>
      </w:r>
      <w:r w:rsidRPr="00B11BF0">
        <w:rPr>
          <w:rFonts w:ascii="PT Astra Serif" w:eastAsia="Times New Roman" w:hAnsi="PT Astra Serif" w:cs="Times New Roman"/>
          <w:sz w:val="24"/>
          <w:szCs w:val="24"/>
        </w:rPr>
        <w:t xml:space="preserve">, которую можно снять с карты «Мир», составляет 50 000 руб. в сутки. Для некоторых пользователей это является большим минусом, ведь бывают случаи, когда необходимо сразу снять больше средств. Что касается карт платежных систем </w:t>
      </w:r>
      <w:proofErr w:type="spellStart"/>
      <w:r w:rsidRPr="00B11BF0">
        <w:rPr>
          <w:rFonts w:ascii="PT Astra Serif" w:eastAsia="Times New Roman" w:hAnsi="PT Astra Serif" w:cs="Times New Roman"/>
          <w:sz w:val="24"/>
          <w:szCs w:val="24"/>
        </w:rPr>
        <w:t>Visa</w:t>
      </w:r>
      <w:proofErr w:type="spellEnd"/>
      <w:r w:rsidRPr="00B11BF0">
        <w:rPr>
          <w:rFonts w:ascii="PT Astra Serif" w:eastAsia="Times New Roman" w:hAnsi="PT Astra Serif" w:cs="Times New Roman"/>
          <w:sz w:val="24"/>
          <w:szCs w:val="24"/>
        </w:rPr>
        <w:t xml:space="preserve"> и </w:t>
      </w:r>
      <w:proofErr w:type="spellStart"/>
      <w:r w:rsidRPr="00B11BF0">
        <w:rPr>
          <w:rFonts w:ascii="PT Astra Serif" w:eastAsia="Times New Roman" w:hAnsi="PT Astra Serif" w:cs="Times New Roman"/>
          <w:sz w:val="24"/>
          <w:szCs w:val="24"/>
        </w:rPr>
        <w:t>Master</w:t>
      </w:r>
      <w:proofErr w:type="spellEnd"/>
      <w:r w:rsidRPr="00B11BF0">
        <w:rPr>
          <w:rFonts w:ascii="PT Astra Serif" w:eastAsia="Times New Roman" w:hAnsi="PT Astra Serif" w:cs="Times New Roman"/>
          <w:sz w:val="24"/>
          <w:szCs w:val="24"/>
        </w:rPr>
        <w:t xml:space="preserve"> </w:t>
      </w:r>
      <w:proofErr w:type="spellStart"/>
      <w:r w:rsidRPr="00B11BF0">
        <w:rPr>
          <w:rFonts w:ascii="PT Astra Serif" w:eastAsia="Times New Roman" w:hAnsi="PT Astra Serif" w:cs="Times New Roman"/>
          <w:sz w:val="24"/>
          <w:szCs w:val="24"/>
        </w:rPr>
        <w:t>Card</w:t>
      </w:r>
      <w:proofErr w:type="spellEnd"/>
      <w:r w:rsidRPr="00B11BF0">
        <w:rPr>
          <w:rFonts w:ascii="PT Astra Serif" w:eastAsia="Times New Roman" w:hAnsi="PT Astra Serif" w:cs="Times New Roman"/>
          <w:sz w:val="24"/>
          <w:szCs w:val="24"/>
        </w:rPr>
        <w:t>, то там установлен суточный лимит в размере 150 000 руб., т. е. в 3 раза больше. При этом в месяц можно снять не более 500 000 руб.</w:t>
      </w:r>
      <w:r w:rsidRPr="00B11BF0">
        <w:rPr>
          <w:rFonts w:ascii="PT Astra Serif" w:eastAsia="Times New Roman" w:hAnsi="PT Astra Serif" w:cs="Times New Roman"/>
          <w:sz w:val="24"/>
          <w:szCs w:val="24"/>
        </w:rPr>
        <w:br/>
        <w:t xml:space="preserve">Конечно, если нужно снять больше, варианты есть, но при этом нужно обратиться в отделение банка и обосновать, почему необходимо снять больше денег, более того, с </w:t>
      </w:r>
      <w:r w:rsidRPr="00B11BF0">
        <w:rPr>
          <w:rFonts w:ascii="PT Astra Serif" w:eastAsia="Times New Roman" w:hAnsi="PT Astra Serif" w:cs="Times New Roman"/>
          <w:sz w:val="24"/>
          <w:szCs w:val="24"/>
        </w:rPr>
        <w:lastRenderedPageBreak/>
        <w:t>суммы сверх лимита может взиматься комиссия. Еще есть вариант оформить несколько дебетовых карт и распределять по ним денежные средства.</w:t>
      </w:r>
      <w:r w:rsidRPr="00B11BF0">
        <w:rPr>
          <w:rFonts w:ascii="PT Astra Serif" w:eastAsia="Times New Roman" w:hAnsi="PT Astra Serif" w:cs="Times New Roman"/>
          <w:sz w:val="24"/>
          <w:szCs w:val="24"/>
        </w:rPr>
        <w:br/>
        <w:t>Карты «Мир» чаще блокируют.</w:t>
      </w:r>
    </w:p>
    <w:p w:rsidR="002943F5" w:rsidRPr="00B11BF0" w:rsidRDefault="002943F5" w:rsidP="002943F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Как оказалось, контроль со стороны банка за картами «Мир» гораздо строже, а случаев наложения ограничений больше.</w:t>
      </w:r>
      <w:r w:rsidRPr="00B11BF0">
        <w:rPr>
          <w:rFonts w:ascii="PT Astra Serif" w:eastAsia="Times New Roman" w:hAnsi="PT Astra Serif" w:cs="Times New Roman"/>
          <w:sz w:val="24"/>
          <w:szCs w:val="24"/>
        </w:rPr>
        <w:t xml:space="preserve"> Если на карту поступает большая сумма от неизвестного источника, либо часто происходят списания средств – банк в этих случаях может увидеть подозрительность операций и заблокировать банковскую карту.</w:t>
      </w:r>
      <w:r w:rsidRPr="00B11BF0">
        <w:rPr>
          <w:rFonts w:ascii="PT Astra Serif" w:eastAsia="Times New Roman" w:hAnsi="PT Astra Serif" w:cs="Times New Roman"/>
          <w:sz w:val="24"/>
          <w:szCs w:val="24"/>
        </w:rPr>
        <w:br/>
        <w:t>Причем в ряде случаев приходится заново выпускать карту, что может занять до одной недели.</w:t>
      </w:r>
    </w:p>
    <w:p w:rsidR="002943F5" w:rsidRPr="00B11BF0" w:rsidRDefault="002943F5" w:rsidP="002943F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sz w:val="24"/>
          <w:szCs w:val="24"/>
        </w:rPr>
        <w:t>Карту могут заблокировать</w:t>
      </w:r>
      <w:r w:rsidRPr="00B11BF0">
        <w:rPr>
          <w:rFonts w:ascii="PT Astra Serif" w:eastAsia="Times New Roman" w:hAnsi="PT Astra Serif" w:cs="Times New Roman"/>
          <w:sz w:val="24"/>
          <w:szCs w:val="24"/>
        </w:rPr>
        <w:t>, если регулярно поступают денежные средства, например, если пенсионер каждый день получает небольшие суммы. Тогда банк может подсчитать, что личная карта используется для предпринимательской деятельности. Также если регулярно переводить небольшие суммы, особенно на счета юридических лиц, то снова высока вероятность блокировки и нужно будет объясняться перед банком, куда ты тратишь свои деньги.</w:t>
      </w:r>
    </w:p>
    <w:p w:rsidR="002943F5" w:rsidRPr="00B11BF0" w:rsidRDefault="002943F5" w:rsidP="002943F5">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b/>
          <w:sz w:val="24"/>
          <w:szCs w:val="24"/>
        </w:rPr>
        <w:t>Проблемы с картой за рубежом</w:t>
      </w:r>
    </w:p>
    <w:p w:rsidR="002943F5" w:rsidRPr="00B11BF0" w:rsidRDefault="002943F5" w:rsidP="002943F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Если вышеуказанные минусы не так страшны, то вот проблема расчета за пределами РФ действительно важная, особенно для тех, кто регулярно выезжает за рубеж. Рассчитаться или снять деньги с карты «Мир» можно лишь в некоторых странах СНГ, и только в определенных местах.</w:t>
      </w:r>
    </w:p>
    <w:p w:rsidR="002943F5" w:rsidRPr="00B11BF0" w:rsidRDefault="002943F5" w:rsidP="002943F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В целом, использовать карту «Мир» за границей не получится, ее просто не читают банкоматы и платежные терминалы. Таким образом, все равно приходится иметь вторую карту международной платежной системы, чтобы не было проблем при расчетах за пределами РФ. Но для тех, кто редко выезжает за границу, это вряд ли будет серьезной проблемой.</w:t>
      </w:r>
    </w:p>
    <w:p w:rsidR="002943F5" w:rsidRPr="00B11BF0" w:rsidRDefault="002943F5" w:rsidP="002943F5">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sz w:val="24"/>
          <w:szCs w:val="24"/>
        </w:rPr>
        <w:t>Также есть жалобы, что по-прежнему не все банкоматы принимают карты «Мир», однако эта проблема уже решается, и такие случаи в наше время скорее являются исключением. Проблемы с использованием карты «Мир» на территории РФ уже практически решены.</w:t>
      </w:r>
    </w:p>
    <w:p w:rsidR="002943F5" w:rsidRPr="00B11BF0" w:rsidRDefault="002943F5" w:rsidP="002943F5">
      <w:pPr>
        <w:spacing w:after="0"/>
        <w:ind w:firstLine="709"/>
        <w:jc w:val="both"/>
        <w:rPr>
          <w:rFonts w:ascii="PT Astra Serif" w:eastAsia="Times New Roman" w:hAnsi="PT Astra Serif" w:cs="Times New Roman"/>
          <w:b/>
          <w:sz w:val="24"/>
          <w:szCs w:val="24"/>
        </w:rPr>
      </w:pPr>
      <w:r w:rsidRPr="00B11BF0">
        <w:rPr>
          <w:rFonts w:ascii="PT Astra Serif" w:eastAsia="Times New Roman" w:hAnsi="PT Astra Serif" w:cs="Times New Roman"/>
          <w:sz w:val="24"/>
          <w:szCs w:val="24"/>
        </w:rPr>
        <w:t xml:space="preserve">В целом карта платежной системы «Мир» уже составляет достойную конкуренцию картам </w:t>
      </w:r>
      <w:proofErr w:type="spellStart"/>
      <w:r w:rsidRPr="00B11BF0">
        <w:rPr>
          <w:rFonts w:ascii="PT Astra Serif" w:eastAsia="Times New Roman" w:hAnsi="PT Astra Serif" w:cs="Times New Roman"/>
          <w:sz w:val="24"/>
          <w:szCs w:val="24"/>
        </w:rPr>
        <w:t>Visa</w:t>
      </w:r>
      <w:proofErr w:type="spellEnd"/>
      <w:r w:rsidRPr="00B11BF0">
        <w:rPr>
          <w:rFonts w:ascii="PT Astra Serif" w:eastAsia="Times New Roman" w:hAnsi="PT Astra Serif" w:cs="Times New Roman"/>
          <w:sz w:val="24"/>
          <w:szCs w:val="24"/>
        </w:rPr>
        <w:t xml:space="preserve"> и </w:t>
      </w:r>
      <w:proofErr w:type="spellStart"/>
      <w:r w:rsidRPr="00B11BF0">
        <w:rPr>
          <w:rFonts w:ascii="PT Astra Serif" w:eastAsia="Times New Roman" w:hAnsi="PT Astra Serif" w:cs="Times New Roman"/>
          <w:sz w:val="24"/>
          <w:szCs w:val="24"/>
        </w:rPr>
        <w:t>Master</w:t>
      </w:r>
      <w:proofErr w:type="spellEnd"/>
      <w:r w:rsidRPr="00B11BF0">
        <w:rPr>
          <w:rFonts w:ascii="PT Astra Serif" w:eastAsia="Times New Roman" w:hAnsi="PT Astra Serif" w:cs="Times New Roman"/>
          <w:sz w:val="24"/>
          <w:szCs w:val="24"/>
        </w:rPr>
        <w:t xml:space="preserve"> </w:t>
      </w:r>
      <w:proofErr w:type="spellStart"/>
      <w:r w:rsidRPr="00B11BF0">
        <w:rPr>
          <w:rFonts w:ascii="PT Astra Serif" w:eastAsia="Times New Roman" w:hAnsi="PT Astra Serif" w:cs="Times New Roman"/>
          <w:sz w:val="24"/>
          <w:szCs w:val="24"/>
        </w:rPr>
        <w:t>Card</w:t>
      </w:r>
      <w:proofErr w:type="spellEnd"/>
      <w:r w:rsidRPr="00B11BF0">
        <w:rPr>
          <w:rFonts w:ascii="PT Astra Serif" w:eastAsia="Times New Roman" w:hAnsi="PT Astra Serif" w:cs="Times New Roman"/>
          <w:sz w:val="24"/>
          <w:szCs w:val="24"/>
        </w:rPr>
        <w:t>, но только на территории России. Многие неудобства уже устранены и предполагается дальнейшее развитие нашей платежной системы. Однако при расчете за пределами РФ карта «Мир» пока еще не подходит, но посмотрим, как будет дальше. Остальные минусы не являются существенными, но знать о них нужно.</w:t>
      </w:r>
      <w:r w:rsidRPr="00B11BF0">
        <w:rPr>
          <w:rFonts w:ascii="PT Astra Serif" w:eastAsia="Times New Roman" w:hAnsi="PT Astra Serif" w:cs="Times New Roman"/>
          <w:sz w:val="24"/>
          <w:szCs w:val="24"/>
        </w:rPr>
        <w:br/>
      </w:r>
      <w:r w:rsidRPr="00B11BF0">
        <w:rPr>
          <w:rFonts w:ascii="PT Astra Serif" w:eastAsia="Times New Roman" w:hAnsi="PT Astra Serif" w:cs="Times New Roman"/>
          <w:sz w:val="24"/>
          <w:szCs w:val="24"/>
        </w:rPr>
        <w:br/>
      </w:r>
      <w:r w:rsidRPr="00B11BF0">
        <w:rPr>
          <w:rFonts w:ascii="PT Astra Serif" w:eastAsia="Times New Roman" w:hAnsi="PT Astra Serif" w:cs="Times New Roman"/>
          <w:b/>
          <w:sz w:val="24"/>
          <w:szCs w:val="24"/>
        </w:rPr>
        <w:t>Использована информация юридической социальной сети https://www.9111.ru'</w:t>
      </w:r>
    </w:p>
    <w:p w:rsidR="002943F5" w:rsidRPr="00B11BF0" w:rsidRDefault="002943F5" w:rsidP="002943F5">
      <w:pPr>
        <w:spacing w:after="0"/>
        <w:ind w:firstLine="709"/>
        <w:jc w:val="both"/>
        <w:rPr>
          <w:rFonts w:ascii="PT Astra Serif" w:hAnsi="PT Astra Serif"/>
        </w:rPr>
      </w:pPr>
    </w:p>
    <w:p w:rsidR="00945F4D" w:rsidRPr="00B11BF0" w:rsidRDefault="00945F4D" w:rsidP="000B5539">
      <w:pPr>
        <w:spacing w:after="0"/>
        <w:ind w:firstLine="709"/>
        <w:jc w:val="both"/>
        <w:rPr>
          <w:rFonts w:ascii="PT Astra Serif" w:eastAsia="Times New Roman" w:hAnsi="PT Astra Serif" w:cs="Times New Roman"/>
          <w:sz w:val="24"/>
          <w:szCs w:val="24"/>
        </w:rPr>
      </w:pPr>
    </w:p>
    <w:p w:rsidR="00330D04" w:rsidRPr="00B11BF0" w:rsidRDefault="00330D04" w:rsidP="000B5539">
      <w:pPr>
        <w:spacing w:after="0"/>
        <w:ind w:firstLine="709"/>
        <w:jc w:val="both"/>
        <w:rPr>
          <w:rFonts w:ascii="PT Astra Serif" w:eastAsia="Times New Roman" w:hAnsi="PT Astra Serif" w:cs="Times New Roman"/>
          <w:sz w:val="24"/>
          <w:szCs w:val="24"/>
        </w:rPr>
      </w:pPr>
    </w:p>
    <w:p w:rsidR="00330D04" w:rsidRPr="00B11BF0" w:rsidRDefault="00330D04" w:rsidP="000B5539">
      <w:pPr>
        <w:spacing w:after="0"/>
        <w:ind w:firstLine="709"/>
        <w:jc w:val="both"/>
        <w:rPr>
          <w:rFonts w:ascii="PT Astra Serif" w:eastAsia="Times New Roman" w:hAnsi="PT Astra Serif" w:cs="Times New Roman"/>
          <w:sz w:val="24"/>
          <w:szCs w:val="24"/>
        </w:rPr>
      </w:pPr>
    </w:p>
    <w:p w:rsidR="00330D04" w:rsidRPr="00B11BF0" w:rsidRDefault="00330D04" w:rsidP="000B5539">
      <w:pPr>
        <w:spacing w:after="0"/>
        <w:ind w:firstLine="709"/>
        <w:jc w:val="both"/>
        <w:rPr>
          <w:rFonts w:ascii="PT Astra Serif" w:eastAsia="Times New Roman" w:hAnsi="PT Astra Serif" w:cs="Times New Roman"/>
          <w:sz w:val="24"/>
          <w:szCs w:val="24"/>
        </w:rPr>
      </w:pPr>
    </w:p>
    <w:p w:rsidR="00330D04" w:rsidRPr="00B11BF0" w:rsidRDefault="00330D04" w:rsidP="000B5539">
      <w:pPr>
        <w:spacing w:after="0"/>
        <w:ind w:firstLine="709"/>
        <w:jc w:val="both"/>
        <w:rPr>
          <w:rFonts w:ascii="PT Astra Serif" w:eastAsia="Times New Roman" w:hAnsi="PT Astra Serif" w:cs="Times New Roman"/>
          <w:sz w:val="24"/>
          <w:szCs w:val="24"/>
        </w:rPr>
      </w:pPr>
    </w:p>
    <w:p w:rsidR="00330D04" w:rsidRPr="00B11BF0" w:rsidRDefault="00330D04" w:rsidP="000B5539">
      <w:pPr>
        <w:spacing w:after="0"/>
        <w:ind w:firstLine="709"/>
        <w:jc w:val="both"/>
        <w:rPr>
          <w:rFonts w:ascii="PT Astra Serif" w:eastAsia="Times New Roman" w:hAnsi="PT Astra Serif" w:cs="Times New Roman"/>
          <w:sz w:val="24"/>
          <w:szCs w:val="24"/>
        </w:rPr>
      </w:pPr>
    </w:p>
    <w:p w:rsidR="00330D04" w:rsidRPr="00B11BF0" w:rsidRDefault="00330D04" w:rsidP="000B5539">
      <w:pPr>
        <w:spacing w:after="0"/>
        <w:ind w:firstLine="709"/>
        <w:jc w:val="both"/>
        <w:rPr>
          <w:rFonts w:ascii="PT Astra Serif" w:eastAsia="Times New Roman" w:hAnsi="PT Astra Serif" w:cs="Times New Roman"/>
          <w:sz w:val="24"/>
          <w:szCs w:val="24"/>
        </w:rPr>
      </w:pPr>
    </w:p>
    <w:p w:rsidR="00330D04" w:rsidRPr="00B11BF0" w:rsidRDefault="00330D04" w:rsidP="000B5539">
      <w:pPr>
        <w:spacing w:after="0"/>
        <w:ind w:firstLine="709"/>
        <w:jc w:val="both"/>
        <w:rPr>
          <w:rFonts w:ascii="PT Astra Serif" w:eastAsia="Times New Roman" w:hAnsi="PT Astra Serif" w:cs="Times New Roman"/>
          <w:sz w:val="24"/>
          <w:szCs w:val="24"/>
        </w:rPr>
      </w:pPr>
    </w:p>
    <w:p w:rsidR="00330D04" w:rsidRPr="00B11BF0" w:rsidRDefault="00330D04" w:rsidP="00330D04">
      <w:pPr>
        <w:ind w:firstLine="539"/>
        <w:jc w:val="center"/>
        <w:rPr>
          <w:rFonts w:ascii="PT Astra Serif" w:hAnsi="PT Astra Serif" w:cs="Times New Roman"/>
          <w:b/>
          <w:sz w:val="28"/>
          <w:szCs w:val="28"/>
        </w:rPr>
      </w:pPr>
      <w:r w:rsidRPr="00B11BF0">
        <w:rPr>
          <w:rFonts w:ascii="PT Astra Serif" w:hAnsi="PT Astra Serif" w:cs="Times New Roman"/>
          <w:b/>
          <w:sz w:val="28"/>
          <w:szCs w:val="28"/>
        </w:rPr>
        <w:lastRenderedPageBreak/>
        <w:t>ТЕЛЕФОНЫ «ГОРЯЧИХ ЛИНИЙ» и</w:t>
      </w:r>
    </w:p>
    <w:p w:rsidR="00330D04" w:rsidRPr="00B11BF0" w:rsidRDefault="00330D04" w:rsidP="00330D04">
      <w:pPr>
        <w:ind w:firstLine="539"/>
        <w:jc w:val="center"/>
        <w:rPr>
          <w:rFonts w:ascii="PT Astra Serif" w:hAnsi="PT Astra Serif" w:cs="Times New Roman"/>
          <w:b/>
          <w:sz w:val="28"/>
          <w:szCs w:val="28"/>
        </w:rPr>
      </w:pPr>
      <w:r w:rsidRPr="00B11BF0">
        <w:rPr>
          <w:rFonts w:ascii="PT Astra Serif" w:hAnsi="PT Astra Serif" w:cs="Times New Roman"/>
          <w:b/>
          <w:sz w:val="28"/>
          <w:szCs w:val="28"/>
        </w:rPr>
        <w:t>«ТЕЛЕФОНОВ ДОВЕРИЯ»</w:t>
      </w: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Управление Федеральной налоговой службы по Ульяновской области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xml:space="preserve">– «телефон доверия» - 41–01–07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xml:space="preserve">- Единый </w:t>
      </w:r>
      <w:proofErr w:type="spellStart"/>
      <w:r w:rsidRPr="00B11BF0">
        <w:rPr>
          <w:rFonts w:ascii="PT Astra Serif" w:hAnsi="PT Astra Serif" w:cs="Times New Roman"/>
          <w:sz w:val="28"/>
          <w:szCs w:val="28"/>
        </w:rPr>
        <w:t>контактцентр</w:t>
      </w:r>
      <w:proofErr w:type="spellEnd"/>
      <w:r w:rsidRPr="00B11BF0">
        <w:rPr>
          <w:rFonts w:ascii="PT Astra Serif" w:hAnsi="PT Astra Serif" w:cs="Times New Roman"/>
          <w:sz w:val="28"/>
          <w:szCs w:val="28"/>
        </w:rPr>
        <w:t xml:space="preserve"> 8.800.222.22.22</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УМВД России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«телефон доверия» - 67-88-88</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 Государственная инспекция труда в Ульяновской области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«телефоны горячей линии» - 44-28-57, 44-29-05.</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 Управление </w:t>
      </w:r>
      <w:proofErr w:type="spellStart"/>
      <w:r w:rsidRPr="00B11BF0">
        <w:rPr>
          <w:rFonts w:ascii="PT Astra Serif" w:hAnsi="PT Astra Serif" w:cs="Times New Roman"/>
          <w:b/>
          <w:sz w:val="28"/>
          <w:szCs w:val="28"/>
        </w:rPr>
        <w:t>Росреестра</w:t>
      </w:r>
      <w:proofErr w:type="spellEnd"/>
      <w:r w:rsidRPr="00B11BF0">
        <w:rPr>
          <w:rFonts w:ascii="PT Astra Serif" w:hAnsi="PT Astra Serif" w:cs="Times New Roman"/>
          <w:b/>
          <w:sz w:val="28"/>
          <w:szCs w:val="28"/>
        </w:rPr>
        <w:t xml:space="preserve">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33-40-60.</w:t>
      </w:r>
    </w:p>
    <w:p w:rsidR="004F12F7" w:rsidRPr="00A8198B" w:rsidRDefault="004F12F7" w:rsidP="004F12F7">
      <w:pPr>
        <w:ind w:firstLine="539"/>
        <w:jc w:val="both"/>
        <w:rPr>
          <w:rFonts w:ascii="PT Astra Serif" w:hAnsi="PT Astra Serif"/>
          <w:sz w:val="28"/>
          <w:szCs w:val="28"/>
        </w:rPr>
      </w:pPr>
    </w:p>
    <w:p w:rsidR="004F12F7" w:rsidRDefault="004F12F7" w:rsidP="004F12F7">
      <w:pPr>
        <w:ind w:firstLine="539"/>
        <w:jc w:val="both"/>
        <w:rPr>
          <w:rFonts w:ascii="PT Astra Serif" w:hAnsi="PT Astra Serif"/>
          <w:sz w:val="28"/>
          <w:szCs w:val="28"/>
        </w:rPr>
      </w:pPr>
    </w:p>
    <w:p w:rsidR="004F12F7" w:rsidRPr="00A8198B" w:rsidRDefault="004F12F7" w:rsidP="004F12F7">
      <w:pPr>
        <w:ind w:firstLine="539"/>
        <w:jc w:val="both"/>
        <w:rPr>
          <w:rFonts w:ascii="PT Astra Serif" w:hAnsi="PT Astra Serif"/>
          <w:sz w:val="28"/>
          <w:szCs w:val="28"/>
        </w:rPr>
      </w:pPr>
    </w:p>
    <w:p w:rsidR="004F12F7" w:rsidRPr="00A8198B" w:rsidRDefault="004F12F7" w:rsidP="004F12F7">
      <w:pPr>
        <w:ind w:firstLine="539"/>
        <w:jc w:val="both"/>
        <w:rPr>
          <w:rFonts w:ascii="PT Astra Serif" w:hAnsi="PT Astra Serif"/>
          <w:sz w:val="28"/>
          <w:szCs w:val="28"/>
        </w:rPr>
      </w:pPr>
    </w:p>
    <w:p w:rsidR="004F12F7" w:rsidRPr="00A8198B" w:rsidRDefault="004F12F7" w:rsidP="004F12F7">
      <w:pPr>
        <w:ind w:firstLine="539"/>
        <w:jc w:val="both"/>
        <w:rPr>
          <w:rFonts w:ascii="PT Astra Serif" w:hAnsi="PT Astra Serif"/>
          <w:b/>
          <w:color w:val="365F91" w:themeColor="accent1" w:themeShade="BF"/>
          <w:sz w:val="32"/>
          <w:szCs w:val="32"/>
        </w:rPr>
      </w:pPr>
      <w:r w:rsidRPr="00A8198B">
        <w:rPr>
          <w:rFonts w:ascii="PT Astra Serif" w:hAnsi="PT Astra Serif"/>
          <w:b/>
          <w:color w:val="365F91" w:themeColor="accent1" w:themeShade="BF"/>
          <w:sz w:val="32"/>
          <w:szCs w:val="32"/>
        </w:rPr>
        <w:t xml:space="preserve">Данная брошюра подготовлена отделом по вопросам резервов роста доходов бюджета и взаимодействия </w:t>
      </w:r>
      <w:proofErr w:type="gramStart"/>
      <w:r w:rsidRPr="00A8198B">
        <w:rPr>
          <w:rFonts w:ascii="PT Astra Serif" w:hAnsi="PT Astra Serif"/>
          <w:b/>
          <w:color w:val="365F91" w:themeColor="accent1" w:themeShade="BF"/>
          <w:sz w:val="32"/>
          <w:szCs w:val="32"/>
        </w:rPr>
        <w:t>с</w:t>
      </w:r>
      <w:proofErr w:type="gramEnd"/>
      <w:r w:rsidRPr="00A8198B">
        <w:rPr>
          <w:rFonts w:ascii="PT Astra Serif" w:hAnsi="PT Astra Serif"/>
          <w:b/>
          <w:color w:val="365F91" w:themeColor="accent1" w:themeShade="BF"/>
          <w:sz w:val="32"/>
          <w:szCs w:val="32"/>
        </w:rPr>
        <w:t xml:space="preserve"> федеральными структурами департамента по вопросам налоговой политики, доходов бюджета и государственного долга Министерства финансов Ульяновской области при использовании информации с официальных сайтов ФНС, </w:t>
      </w:r>
      <w:proofErr w:type="spellStart"/>
      <w:r w:rsidRPr="00A8198B">
        <w:rPr>
          <w:rFonts w:ascii="PT Astra Serif" w:hAnsi="PT Astra Serif"/>
          <w:b/>
          <w:color w:val="365F91" w:themeColor="accent1" w:themeShade="BF"/>
          <w:sz w:val="32"/>
          <w:szCs w:val="32"/>
        </w:rPr>
        <w:t>Росреестра</w:t>
      </w:r>
      <w:proofErr w:type="spellEnd"/>
      <w:r w:rsidRPr="00A8198B">
        <w:rPr>
          <w:rFonts w:ascii="PT Astra Serif" w:hAnsi="PT Astra Serif"/>
          <w:b/>
          <w:color w:val="365F91" w:themeColor="accent1" w:themeShade="BF"/>
          <w:sz w:val="32"/>
          <w:szCs w:val="32"/>
        </w:rPr>
        <w:t xml:space="preserve">, юридической социальной сети </w:t>
      </w:r>
      <w:hyperlink r:id="rId51" w:history="1">
        <w:r w:rsidRPr="00A8198B">
          <w:rPr>
            <w:rStyle w:val="a4"/>
            <w:rFonts w:ascii="PT Astra Serif" w:hAnsi="PT Astra Serif"/>
            <w:b/>
            <w:sz w:val="32"/>
            <w:szCs w:val="32"/>
            <w:lang w:val="en-US"/>
          </w:rPr>
          <w:t>https</w:t>
        </w:r>
        <w:r w:rsidRPr="00A8198B">
          <w:rPr>
            <w:rStyle w:val="a4"/>
            <w:rFonts w:ascii="PT Astra Serif" w:hAnsi="PT Astra Serif"/>
            <w:b/>
            <w:sz w:val="32"/>
            <w:szCs w:val="32"/>
          </w:rPr>
          <w:t>://</w:t>
        </w:r>
        <w:r w:rsidRPr="00A8198B">
          <w:rPr>
            <w:rStyle w:val="a4"/>
            <w:rFonts w:ascii="PT Astra Serif" w:hAnsi="PT Astra Serif"/>
            <w:b/>
            <w:sz w:val="32"/>
            <w:szCs w:val="32"/>
            <w:lang w:val="en-US"/>
          </w:rPr>
          <w:t>www</w:t>
        </w:r>
        <w:r w:rsidRPr="00A8198B">
          <w:rPr>
            <w:rStyle w:val="a4"/>
            <w:rFonts w:ascii="PT Astra Serif" w:hAnsi="PT Astra Serif"/>
            <w:b/>
            <w:sz w:val="32"/>
            <w:szCs w:val="32"/>
          </w:rPr>
          <w:t>.9111.</w:t>
        </w:r>
        <w:proofErr w:type="spellStart"/>
        <w:r w:rsidRPr="00A8198B">
          <w:rPr>
            <w:rStyle w:val="a4"/>
            <w:rFonts w:ascii="PT Astra Serif" w:hAnsi="PT Astra Serif"/>
            <w:b/>
            <w:sz w:val="32"/>
            <w:szCs w:val="32"/>
            <w:lang w:val="en-US"/>
          </w:rPr>
          <w:t>ru</w:t>
        </w:r>
        <w:proofErr w:type="spellEnd"/>
      </w:hyperlink>
      <w:r w:rsidRPr="00A8198B">
        <w:rPr>
          <w:rFonts w:ascii="PT Astra Serif" w:hAnsi="PT Astra Serif"/>
          <w:b/>
          <w:color w:val="365F91" w:themeColor="accent1" w:themeShade="BF"/>
          <w:sz w:val="32"/>
          <w:szCs w:val="32"/>
        </w:rPr>
        <w:t xml:space="preserve"> и др.</w:t>
      </w:r>
      <w:bookmarkStart w:id="0" w:name="_GoBack"/>
      <w:bookmarkEnd w:id="0"/>
    </w:p>
    <w:sectPr w:rsidR="004F12F7" w:rsidRPr="00A8198B" w:rsidSect="00E234EF">
      <w:foot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20" w:rsidRDefault="00680A20" w:rsidP="004C08DD">
      <w:pPr>
        <w:spacing w:after="0" w:line="240" w:lineRule="auto"/>
      </w:pPr>
      <w:r>
        <w:separator/>
      </w:r>
    </w:p>
  </w:endnote>
  <w:endnote w:type="continuationSeparator" w:id="0">
    <w:p w:rsidR="00680A20" w:rsidRDefault="00680A20" w:rsidP="004C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75127"/>
      <w:docPartObj>
        <w:docPartGallery w:val="Page Numbers (Bottom of Page)"/>
        <w:docPartUnique/>
      </w:docPartObj>
    </w:sdtPr>
    <w:sdtEndPr/>
    <w:sdtContent>
      <w:p w:rsidR="00696B4B" w:rsidRDefault="004F12F7">
        <w:pPr>
          <w:pStyle w:val="ac"/>
          <w:jc w:val="center"/>
        </w:pPr>
        <w:r>
          <w:fldChar w:fldCharType="begin"/>
        </w:r>
        <w:r>
          <w:instrText xml:space="preserve"> PAGE   \* MERGEFORMAT </w:instrText>
        </w:r>
        <w:r>
          <w:fldChar w:fldCharType="separate"/>
        </w:r>
        <w:r>
          <w:rPr>
            <w:noProof/>
          </w:rPr>
          <w:t>53</w:t>
        </w:r>
        <w:r>
          <w:rPr>
            <w:noProof/>
          </w:rPr>
          <w:fldChar w:fldCharType="end"/>
        </w:r>
      </w:p>
    </w:sdtContent>
  </w:sdt>
  <w:p w:rsidR="00696B4B" w:rsidRDefault="00696B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20" w:rsidRDefault="00680A20" w:rsidP="004C08DD">
      <w:pPr>
        <w:spacing w:after="0" w:line="240" w:lineRule="auto"/>
      </w:pPr>
      <w:r>
        <w:separator/>
      </w:r>
    </w:p>
  </w:footnote>
  <w:footnote w:type="continuationSeparator" w:id="0">
    <w:p w:rsidR="00680A20" w:rsidRDefault="00680A20" w:rsidP="004C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59AE"/>
    <w:multiLevelType w:val="multilevel"/>
    <w:tmpl w:val="B812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E0754"/>
    <w:multiLevelType w:val="hybridMultilevel"/>
    <w:tmpl w:val="7674C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22A65"/>
    <w:multiLevelType w:val="multilevel"/>
    <w:tmpl w:val="4D1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2521F"/>
    <w:multiLevelType w:val="multilevel"/>
    <w:tmpl w:val="75C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75689"/>
    <w:multiLevelType w:val="multilevel"/>
    <w:tmpl w:val="01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CA719D"/>
    <w:multiLevelType w:val="multilevel"/>
    <w:tmpl w:val="8182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E3A73"/>
    <w:multiLevelType w:val="multilevel"/>
    <w:tmpl w:val="0FA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01CFB"/>
    <w:multiLevelType w:val="multilevel"/>
    <w:tmpl w:val="93B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59"/>
    <w:rsid w:val="00012ED8"/>
    <w:rsid w:val="00024E36"/>
    <w:rsid w:val="00025ECC"/>
    <w:rsid w:val="000B5539"/>
    <w:rsid w:val="00133A72"/>
    <w:rsid w:val="00167239"/>
    <w:rsid w:val="001939C8"/>
    <w:rsid w:val="001E07D8"/>
    <w:rsid w:val="002513D9"/>
    <w:rsid w:val="002943F5"/>
    <w:rsid w:val="002A64CD"/>
    <w:rsid w:val="002C4226"/>
    <w:rsid w:val="002C4900"/>
    <w:rsid w:val="002D0136"/>
    <w:rsid w:val="0032356D"/>
    <w:rsid w:val="00330D04"/>
    <w:rsid w:val="00335791"/>
    <w:rsid w:val="003516B6"/>
    <w:rsid w:val="00371591"/>
    <w:rsid w:val="0037183B"/>
    <w:rsid w:val="00392D68"/>
    <w:rsid w:val="003B388E"/>
    <w:rsid w:val="003E754C"/>
    <w:rsid w:val="00432AD5"/>
    <w:rsid w:val="004815B3"/>
    <w:rsid w:val="004C08DD"/>
    <w:rsid w:val="004E5CB0"/>
    <w:rsid w:val="004F12F7"/>
    <w:rsid w:val="00530B21"/>
    <w:rsid w:val="005C54BA"/>
    <w:rsid w:val="0062766C"/>
    <w:rsid w:val="006315FA"/>
    <w:rsid w:val="006529C4"/>
    <w:rsid w:val="00680A20"/>
    <w:rsid w:val="00696B4B"/>
    <w:rsid w:val="00696F73"/>
    <w:rsid w:val="006A2A2B"/>
    <w:rsid w:val="006C0632"/>
    <w:rsid w:val="007523F5"/>
    <w:rsid w:val="007647AC"/>
    <w:rsid w:val="00796585"/>
    <w:rsid w:val="007C1466"/>
    <w:rsid w:val="00836C76"/>
    <w:rsid w:val="00884A1A"/>
    <w:rsid w:val="00884BFD"/>
    <w:rsid w:val="00897818"/>
    <w:rsid w:val="008B3AED"/>
    <w:rsid w:val="008B7690"/>
    <w:rsid w:val="00902A98"/>
    <w:rsid w:val="00934480"/>
    <w:rsid w:val="00945F4D"/>
    <w:rsid w:val="00962EC8"/>
    <w:rsid w:val="00A41670"/>
    <w:rsid w:val="00A63B9B"/>
    <w:rsid w:val="00A748A6"/>
    <w:rsid w:val="00A971A0"/>
    <w:rsid w:val="00B11BF0"/>
    <w:rsid w:val="00B512A0"/>
    <w:rsid w:val="00B6686D"/>
    <w:rsid w:val="00B73CFB"/>
    <w:rsid w:val="00B8159B"/>
    <w:rsid w:val="00B84E51"/>
    <w:rsid w:val="00BD22EB"/>
    <w:rsid w:val="00BD54BB"/>
    <w:rsid w:val="00BD711E"/>
    <w:rsid w:val="00C02109"/>
    <w:rsid w:val="00C17150"/>
    <w:rsid w:val="00C2213F"/>
    <w:rsid w:val="00C36659"/>
    <w:rsid w:val="00C72A59"/>
    <w:rsid w:val="00C75251"/>
    <w:rsid w:val="00C91853"/>
    <w:rsid w:val="00CD2E19"/>
    <w:rsid w:val="00D15E4D"/>
    <w:rsid w:val="00D23D78"/>
    <w:rsid w:val="00D320C6"/>
    <w:rsid w:val="00D40D25"/>
    <w:rsid w:val="00D45061"/>
    <w:rsid w:val="00D728D9"/>
    <w:rsid w:val="00D803F9"/>
    <w:rsid w:val="00D804A9"/>
    <w:rsid w:val="00D95F7E"/>
    <w:rsid w:val="00DC5BC4"/>
    <w:rsid w:val="00DE07D0"/>
    <w:rsid w:val="00E234EF"/>
    <w:rsid w:val="00E468EF"/>
    <w:rsid w:val="00E5400E"/>
    <w:rsid w:val="00E914D7"/>
    <w:rsid w:val="00EB38DA"/>
    <w:rsid w:val="00ED2977"/>
    <w:rsid w:val="00F11365"/>
    <w:rsid w:val="00F217AC"/>
    <w:rsid w:val="00F32098"/>
    <w:rsid w:val="00F57CB4"/>
    <w:rsid w:val="00F73F1A"/>
    <w:rsid w:val="00F83E80"/>
    <w:rsid w:val="00FA5AC5"/>
    <w:rsid w:val="00FD6D7B"/>
    <w:rsid w:val="00FE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A59"/>
    <w:rPr>
      <w:b/>
      <w:bCs/>
    </w:rPr>
  </w:style>
  <w:style w:type="character" w:styleId="a4">
    <w:name w:val="Hyperlink"/>
    <w:basedOn w:val="a0"/>
    <w:uiPriority w:val="99"/>
    <w:unhideWhenUsed/>
    <w:rsid w:val="00C72A59"/>
    <w:rPr>
      <w:color w:val="0000FF"/>
      <w:u w:val="single"/>
    </w:rPr>
  </w:style>
  <w:style w:type="paragraph" w:styleId="a5">
    <w:name w:val="Normal (Web)"/>
    <w:basedOn w:val="a"/>
    <w:uiPriority w:val="99"/>
    <w:semiHidden/>
    <w:unhideWhenUsed/>
    <w:rsid w:val="00C72A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6A2A2B"/>
    <w:pPr>
      <w:spacing w:after="0" w:line="240" w:lineRule="auto"/>
    </w:pPr>
  </w:style>
  <w:style w:type="paragraph" w:customStyle="1" w:styleId="consplusnormal">
    <w:name w:val="consplusnormal"/>
    <w:basedOn w:val="a"/>
    <w:rsid w:val="00BD22E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B3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AED"/>
    <w:rPr>
      <w:rFonts w:ascii="Tahoma" w:hAnsi="Tahoma" w:cs="Tahoma"/>
      <w:sz w:val="16"/>
      <w:szCs w:val="16"/>
    </w:rPr>
  </w:style>
  <w:style w:type="paragraph" w:styleId="a9">
    <w:name w:val="List Paragraph"/>
    <w:basedOn w:val="a"/>
    <w:uiPriority w:val="34"/>
    <w:qFormat/>
    <w:rsid w:val="00B6686D"/>
    <w:pPr>
      <w:ind w:left="720"/>
      <w:contextualSpacing/>
    </w:pPr>
  </w:style>
  <w:style w:type="character" w:customStyle="1" w:styleId="10">
    <w:name w:val="Заголовок 1 Знак"/>
    <w:basedOn w:val="a0"/>
    <w:link w:val="1"/>
    <w:uiPriority w:val="9"/>
    <w:rsid w:val="001939C8"/>
    <w:rPr>
      <w:rFonts w:ascii="Times New Roman" w:eastAsia="Times New Roman" w:hAnsi="Times New Roman" w:cs="Times New Roman"/>
      <w:b/>
      <w:bCs/>
      <w:kern w:val="36"/>
      <w:sz w:val="48"/>
      <w:szCs w:val="48"/>
      <w:lang w:eastAsia="ru-RU"/>
    </w:rPr>
  </w:style>
  <w:style w:type="character" w:customStyle="1" w:styleId="boxheading">
    <w:name w:val="box__heading"/>
    <w:basedOn w:val="a0"/>
    <w:rsid w:val="00D728D9"/>
  </w:style>
  <w:style w:type="character" w:customStyle="1" w:styleId="cell">
    <w:name w:val="cell"/>
    <w:basedOn w:val="a0"/>
    <w:rsid w:val="00D728D9"/>
  </w:style>
  <w:style w:type="character" w:customStyle="1" w:styleId="newsitemtitle-inner">
    <w:name w:val="newsitem__title-inner"/>
    <w:basedOn w:val="a0"/>
    <w:rsid w:val="00D728D9"/>
  </w:style>
  <w:style w:type="paragraph" w:styleId="aa">
    <w:name w:val="header"/>
    <w:basedOn w:val="a"/>
    <w:link w:val="ab"/>
    <w:uiPriority w:val="99"/>
    <w:semiHidden/>
    <w:unhideWhenUsed/>
    <w:rsid w:val="004C08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08DD"/>
  </w:style>
  <w:style w:type="paragraph" w:styleId="ac">
    <w:name w:val="footer"/>
    <w:basedOn w:val="a"/>
    <w:link w:val="ad"/>
    <w:uiPriority w:val="99"/>
    <w:unhideWhenUsed/>
    <w:rsid w:val="004C08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DD"/>
  </w:style>
  <w:style w:type="paragraph" w:styleId="2">
    <w:name w:val="Body Text 2"/>
    <w:basedOn w:val="a"/>
    <w:link w:val="20"/>
    <w:rsid w:val="004F12F7"/>
    <w:pPr>
      <w:widowControl w:val="0"/>
      <w:autoSpaceDE w:val="0"/>
      <w:autoSpaceDN w:val="0"/>
      <w:adjustRightInd w:val="0"/>
      <w:spacing w:after="120" w:line="480" w:lineRule="auto"/>
      <w:ind w:firstLine="1440"/>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F12F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A59"/>
    <w:rPr>
      <w:b/>
      <w:bCs/>
    </w:rPr>
  </w:style>
  <w:style w:type="character" w:styleId="a4">
    <w:name w:val="Hyperlink"/>
    <w:basedOn w:val="a0"/>
    <w:uiPriority w:val="99"/>
    <w:unhideWhenUsed/>
    <w:rsid w:val="00C72A59"/>
    <w:rPr>
      <w:color w:val="0000FF"/>
      <w:u w:val="single"/>
    </w:rPr>
  </w:style>
  <w:style w:type="paragraph" w:styleId="a5">
    <w:name w:val="Normal (Web)"/>
    <w:basedOn w:val="a"/>
    <w:uiPriority w:val="99"/>
    <w:semiHidden/>
    <w:unhideWhenUsed/>
    <w:rsid w:val="00C72A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6A2A2B"/>
    <w:pPr>
      <w:spacing w:after="0" w:line="240" w:lineRule="auto"/>
    </w:pPr>
  </w:style>
  <w:style w:type="paragraph" w:customStyle="1" w:styleId="consplusnormal">
    <w:name w:val="consplusnormal"/>
    <w:basedOn w:val="a"/>
    <w:rsid w:val="00BD22E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B3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AED"/>
    <w:rPr>
      <w:rFonts w:ascii="Tahoma" w:hAnsi="Tahoma" w:cs="Tahoma"/>
      <w:sz w:val="16"/>
      <w:szCs w:val="16"/>
    </w:rPr>
  </w:style>
  <w:style w:type="paragraph" w:styleId="a9">
    <w:name w:val="List Paragraph"/>
    <w:basedOn w:val="a"/>
    <w:uiPriority w:val="34"/>
    <w:qFormat/>
    <w:rsid w:val="00B6686D"/>
    <w:pPr>
      <w:ind w:left="720"/>
      <w:contextualSpacing/>
    </w:pPr>
  </w:style>
  <w:style w:type="character" w:customStyle="1" w:styleId="10">
    <w:name w:val="Заголовок 1 Знак"/>
    <w:basedOn w:val="a0"/>
    <w:link w:val="1"/>
    <w:uiPriority w:val="9"/>
    <w:rsid w:val="001939C8"/>
    <w:rPr>
      <w:rFonts w:ascii="Times New Roman" w:eastAsia="Times New Roman" w:hAnsi="Times New Roman" w:cs="Times New Roman"/>
      <w:b/>
      <w:bCs/>
      <w:kern w:val="36"/>
      <w:sz w:val="48"/>
      <w:szCs w:val="48"/>
      <w:lang w:eastAsia="ru-RU"/>
    </w:rPr>
  </w:style>
  <w:style w:type="character" w:customStyle="1" w:styleId="boxheading">
    <w:name w:val="box__heading"/>
    <w:basedOn w:val="a0"/>
    <w:rsid w:val="00D728D9"/>
  </w:style>
  <w:style w:type="character" w:customStyle="1" w:styleId="cell">
    <w:name w:val="cell"/>
    <w:basedOn w:val="a0"/>
    <w:rsid w:val="00D728D9"/>
  </w:style>
  <w:style w:type="character" w:customStyle="1" w:styleId="newsitemtitle-inner">
    <w:name w:val="newsitem__title-inner"/>
    <w:basedOn w:val="a0"/>
    <w:rsid w:val="00D728D9"/>
  </w:style>
  <w:style w:type="paragraph" w:styleId="aa">
    <w:name w:val="header"/>
    <w:basedOn w:val="a"/>
    <w:link w:val="ab"/>
    <w:uiPriority w:val="99"/>
    <w:semiHidden/>
    <w:unhideWhenUsed/>
    <w:rsid w:val="004C08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08DD"/>
  </w:style>
  <w:style w:type="paragraph" w:styleId="ac">
    <w:name w:val="footer"/>
    <w:basedOn w:val="a"/>
    <w:link w:val="ad"/>
    <w:uiPriority w:val="99"/>
    <w:unhideWhenUsed/>
    <w:rsid w:val="004C08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DD"/>
  </w:style>
  <w:style w:type="paragraph" w:styleId="2">
    <w:name w:val="Body Text 2"/>
    <w:basedOn w:val="a"/>
    <w:link w:val="20"/>
    <w:rsid w:val="004F12F7"/>
    <w:pPr>
      <w:widowControl w:val="0"/>
      <w:autoSpaceDE w:val="0"/>
      <w:autoSpaceDN w:val="0"/>
      <w:adjustRightInd w:val="0"/>
      <w:spacing w:after="120" w:line="480" w:lineRule="auto"/>
      <w:ind w:firstLine="1440"/>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F12F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434">
      <w:bodyDiv w:val="1"/>
      <w:marLeft w:val="0"/>
      <w:marRight w:val="0"/>
      <w:marTop w:val="0"/>
      <w:marBottom w:val="0"/>
      <w:divBdr>
        <w:top w:val="none" w:sz="0" w:space="0" w:color="auto"/>
        <w:left w:val="none" w:sz="0" w:space="0" w:color="auto"/>
        <w:bottom w:val="none" w:sz="0" w:space="0" w:color="auto"/>
        <w:right w:val="none" w:sz="0" w:space="0" w:color="auto"/>
      </w:divBdr>
      <w:divsChild>
        <w:div w:id="868302158">
          <w:marLeft w:val="0"/>
          <w:marRight w:val="0"/>
          <w:marTop w:val="120"/>
          <w:marBottom w:val="0"/>
          <w:divBdr>
            <w:top w:val="none" w:sz="0" w:space="0" w:color="auto"/>
            <w:left w:val="none" w:sz="0" w:space="0" w:color="auto"/>
            <w:bottom w:val="none" w:sz="0" w:space="0" w:color="auto"/>
            <w:right w:val="none" w:sz="0" w:space="0" w:color="auto"/>
          </w:divBdr>
          <w:divsChild>
            <w:div w:id="761101570">
              <w:marLeft w:val="0"/>
              <w:marRight w:val="0"/>
              <w:marTop w:val="0"/>
              <w:marBottom w:val="0"/>
              <w:divBdr>
                <w:top w:val="none" w:sz="0" w:space="0" w:color="auto"/>
                <w:left w:val="none" w:sz="0" w:space="0" w:color="auto"/>
                <w:bottom w:val="none" w:sz="0" w:space="0" w:color="auto"/>
                <w:right w:val="none" w:sz="0" w:space="0" w:color="auto"/>
              </w:divBdr>
            </w:div>
            <w:div w:id="15493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1508">
      <w:bodyDiv w:val="1"/>
      <w:marLeft w:val="0"/>
      <w:marRight w:val="0"/>
      <w:marTop w:val="0"/>
      <w:marBottom w:val="0"/>
      <w:divBdr>
        <w:top w:val="none" w:sz="0" w:space="0" w:color="auto"/>
        <w:left w:val="none" w:sz="0" w:space="0" w:color="auto"/>
        <w:bottom w:val="none" w:sz="0" w:space="0" w:color="auto"/>
        <w:right w:val="none" w:sz="0" w:space="0" w:color="auto"/>
      </w:divBdr>
      <w:divsChild>
        <w:div w:id="1903978529">
          <w:marLeft w:val="0"/>
          <w:marRight w:val="0"/>
          <w:marTop w:val="120"/>
          <w:marBottom w:val="0"/>
          <w:divBdr>
            <w:top w:val="none" w:sz="0" w:space="0" w:color="auto"/>
            <w:left w:val="none" w:sz="0" w:space="0" w:color="auto"/>
            <w:bottom w:val="none" w:sz="0" w:space="0" w:color="auto"/>
            <w:right w:val="none" w:sz="0" w:space="0" w:color="auto"/>
          </w:divBdr>
          <w:divsChild>
            <w:div w:id="1887132624">
              <w:marLeft w:val="0"/>
              <w:marRight w:val="0"/>
              <w:marTop w:val="0"/>
              <w:marBottom w:val="0"/>
              <w:divBdr>
                <w:top w:val="none" w:sz="0" w:space="0" w:color="auto"/>
                <w:left w:val="none" w:sz="0" w:space="0" w:color="auto"/>
                <w:bottom w:val="none" w:sz="0" w:space="0" w:color="auto"/>
                <w:right w:val="none" w:sz="0" w:space="0" w:color="auto"/>
              </w:divBdr>
            </w:div>
            <w:div w:id="1432968000">
              <w:marLeft w:val="0"/>
              <w:marRight w:val="0"/>
              <w:marTop w:val="0"/>
              <w:marBottom w:val="0"/>
              <w:divBdr>
                <w:top w:val="none" w:sz="0" w:space="0" w:color="auto"/>
                <w:left w:val="none" w:sz="0" w:space="0" w:color="auto"/>
                <w:bottom w:val="none" w:sz="0" w:space="0" w:color="auto"/>
                <w:right w:val="none" w:sz="0" w:space="0" w:color="auto"/>
              </w:divBdr>
            </w:div>
            <w:div w:id="958797288">
              <w:marLeft w:val="0"/>
              <w:marRight w:val="0"/>
              <w:marTop w:val="0"/>
              <w:marBottom w:val="0"/>
              <w:divBdr>
                <w:top w:val="none" w:sz="0" w:space="0" w:color="auto"/>
                <w:left w:val="none" w:sz="0" w:space="0" w:color="auto"/>
                <w:bottom w:val="none" w:sz="0" w:space="0" w:color="auto"/>
                <w:right w:val="none" w:sz="0" w:space="0" w:color="auto"/>
              </w:divBdr>
            </w:div>
          </w:divsChild>
        </w:div>
        <w:div w:id="1147817506">
          <w:marLeft w:val="0"/>
          <w:marRight w:val="0"/>
          <w:marTop w:val="120"/>
          <w:marBottom w:val="0"/>
          <w:divBdr>
            <w:top w:val="none" w:sz="0" w:space="0" w:color="auto"/>
            <w:left w:val="none" w:sz="0" w:space="0" w:color="auto"/>
            <w:bottom w:val="none" w:sz="0" w:space="0" w:color="auto"/>
            <w:right w:val="none" w:sz="0" w:space="0" w:color="auto"/>
          </w:divBdr>
          <w:divsChild>
            <w:div w:id="1867518250">
              <w:marLeft w:val="0"/>
              <w:marRight w:val="0"/>
              <w:marTop w:val="0"/>
              <w:marBottom w:val="0"/>
              <w:divBdr>
                <w:top w:val="none" w:sz="0" w:space="0" w:color="auto"/>
                <w:left w:val="none" w:sz="0" w:space="0" w:color="auto"/>
                <w:bottom w:val="none" w:sz="0" w:space="0" w:color="auto"/>
                <w:right w:val="none" w:sz="0" w:space="0" w:color="auto"/>
              </w:divBdr>
            </w:div>
            <w:div w:id="231547451">
              <w:marLeft w:val="0"/>
              <w:marRight w:val="0"/>
              <w:marTop w:val="0"/>
              <w:marBottom w:val="0"/>
              <w:divBdr>
                <w:top w:val="none" w:sz="0" w:space="0" w:color="auto"/>
                <w:left w:val="none" w:sz="0" w:space="0" w:color="auto"/>
                <w:bottom w:val="none" w:sz="0" w:space="0" w:color="auto"/>
                <w:right w:val="none" w:sz="0" w:space="0" w:color="auto"/>
              </w:divBdr>
            </w:div>
          </w:divsChild>
        </w:div>
        <w:div w:id="505872505">
          <w:marLeft w:val="0"/>
          <w:marRight w:val="0"/>
          <w:marTop w:val="120"/>
          <w:marBottom w:val="0"/>
          <w:divBdr>
            <w:top w:val="none" w:sz="0" w:space="0" w:color="auto"/>
            <w:left w:val="none" w:sz="0" w:space="0" w:color="auto"/>
            <w:bottom w:val="none" w:sz="0" w:space="0" w:color="auto"/>
            <w:right w:val="none" w:sz="0" w:space="0" w:color="auto"/>
          </w:divBdr>
          <w:divsChild>
            <w:div w:id="468941464">
              <w:marLeft w:val="0"/>
              <w:marRight w:val="0"/>
              <w:marTop w:val="0"/>
              <w:marBottom w:val="0"/>
              <w:divBdr>
                <w:top w:val="none" w:sz="0" w:space="0" w:color="auto"/>
                <w:left w:val="none" w:sz="0" w:space="0" w:color="auto"/>
                <w:bottom w:val="none" w:sz="0" w:space="0" w:color="auto"/>
                <w:right w:val="none" w:sz="0" w:space="0" w:color="auto"/>
              </w:divBdr>
            </w:div>
            <w:div w:id="1433891733">
              <w:marLeft w:val="0"/>
              <w:marRight w:val="0"/>
              <w:marTop w:val="0"/>
              <w:marBottom w:val="0"/>
              <w:divBdr>
                <w:top w:val="none" w:sz="0" w:space="0" w:color="auto"/>
                <w:left w:val="none" w:sz="0" w:space="0" w:color="auto"/>
                <w:bottom w:val="none" w:sz="0" w:space="0" w:color="auto"/>
                <w:right w:val="none" w:sz="0" w:space="0" w:color="auto"/>
              </w:divBdr>
            </w:div>
            <w:div w:id="1109549459">
              <w:marLeft w:val="0"/>
              <w:marRight w:val="0"/>
              <w:marTop w:val="0"/>
              <w:marBottom w:val="0"/>
              <w:divBdr>
                <w:top w:val="none" w:sz="0" w:space="0" w:color="auto"/>
                <w:left w:val="none" w:sz="0" w:space="0" w:color="auto"/>
                <w:bottom w:val="none" w:sz="0" w:space="0" w:color="auto"/>
                <w:right w:val="none" w:sz="0" w:space="0" w:color="auto"/>
              </w:divBdr>
            </w:div>
            <w:div w:id="1984265695">
              <w:marLeft w:val="0"/>
              <w:marRight w:val="0"/>
              <w:marTop w:val="0"/>
              <w:marBottom w:val="0"/>
              <w:divBdr>
                <w:top w:val="none" w:sz="0" w:space="0" w:color="auto"/>
                <w:left w:val="none" w:sz="0" w:space="0" w:color="auto"/>
                <w:bottom w:val="none" w:sz="0" w:space="0" w:color="auto"/>
                <w:right w:val="none" w:sz="0" w:space="0" w:color="auto"/>
              </w:divBdr>
            </w:div>
            <w:div w:id="1281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6243">
      <w:bodyDiv w:val="1"/>
      <w:marLeft w:val="0"/>
      <w:marRight w:val="0"/>
      <w:marTop w:val="0"/>
      <w:marBottom w:val="0"/>
      <w:divBdr>
        <w:top w:val="none" w:sz="0" w:space="0" w:color="auto"/>
        <w:left w:val="none" w:sz="0" w:space="0" w:color="auto"/>
        <w:bottom w:val="none" w:sz="0" w:space="0" w:color="auto"/>
        <w:right w:val="none" w:sz="0" w:space="0" w:color="auto"/>
      </w:divBdr>
      <w:divsChild>
        <w:div w:id="690379593">
          <w:marLeft w:val="0"/>
          <w:marRight w:val="0"/>
          <w:marTop w:val="120"/>
          <w:marBottom w:val="0"/>
          <w:divBdr>
            <w:top w:val="none" w:sz="0" w:space="0" w:color="auto"/>
            <w:left w:val="none" w:sz="0" w:space="0" w:color="auto"/>
            <w:bottom w:val="none" w:sz="0" w:space="0" w:color="auto"/>
            <w:right w:val="none" w:sz="0" w:space="0" w:color="auto"/>
          </w:divBdr>
          <w:divsChild>
            <w:div w:id="1817064766">
              <w:marLeft w:val="0"/>
              <w:marRight w:val="0"/>
              <w:marTop w:val="0"/>
              <w:marBottom w:val="0"/>
              <w:divBdr>
                <w:top w:val="none" w:sz="0" w:space="0" w:color="auto"/>
                <w:left w:val="none" w:sz="0" w:space="0" w:color="auto"/>
                <w:bottom w:val="none" w:sz="0" w:space="0" w:color="auto"/>
                <w:right w:val="none" w:sz="0" w:space="0" w:color="auto"/>
              </w:divBdr>
            </w:div>
            <w:div w:id="3092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581">
      <w:bodyDiv w:val="1"/>
      <w:marLeft w:val="0"/>
      <w:marRight w:val="0"/>
      <w:marTop w:val="0"/>
      <w:marBottom w:val="0"/>
      <w:divBdr>
        <w:top w:val="none" w:sz="0" w:space="0" w:color="auto"/>
        <w:left w:val="none" w:sz="0" w:space="0" w:color="auto"/>
        <w:bottom w:val="none" w:sz="0" w:space="0" w:color="auto"/>
        <w:right w:val="none" w:sz="0" w:space="0" w:color="auto"/>
      </w:divBdr>
      <w:divsChild>
        <w:div w:id="2102555881">
          <w:marLeft w:val="0"/>
          <w:marRight w:val="0"/>
          <w:marTop w:val="120"/>
          <w:marBottom w:val="0"/>
          <w:divBdr>
            <w:top w:val="none" w:sz="0" w:space="0" w:color="auto"/>
            <w:left w:val="none" w:sz="0" w:space="0" w:color="auto"/>
            <w:bottom w:val="none" w:sz="0" w:space="0" w:color="auto"/>
            <w:right w:val="none" w:sz="0" w:space="0" w:color="auto"/>
          </w:divBdr>
          <w:divsChild>
            <w:div w:id="60712858">
              <w:marLeft w:val="0"/>
              <w:marRight w:val="0"/>
              <w:marTop w:val="0"/>
              <w:marBottom w:val="0"/>
              <w:divBdr>
                <w:top w:val="none" w:sz="0" w:space="0" w:color="auto"/>
                <w:left w:val="none" w:sz="0" w:space="0" w:color="auto"/>
                <w:bottom w:val="none" w:sz="0" w:space="0" w:color="auto"/>
                <w:right w:val="none" w:sz="0" w:space="0" w:color="auto"/>
              </w:divBdr>
            </w:div>
            <w:div w:id="911541926">
              <w:marLeft w:val="0"/>
              <w:marRight w:val="0"/>
              <w:marTop w:val="0"/>
              <w:marBottom w:val="0"/>
              <w:divBdr>
                <w:top w:val="none" w:sz="0" w:space="0" w:color="auto"/>
                <w:left w:val="none" w:sz="0" w:space="0" w:color="auto"/>
                <w:bottom w:val="none" w:sz="0" w:space="0" w:color="auto"/>
                <w:right w:val="none" w:sz="0" w:space="0" w:color="auto"/>
              </w:divBdr>
            </w:div>
            <w:div w:id="285622119">
              <w:marLeft w:val="0"/>
              <w:marRight w:val="0"/>
              <w:marTop w:val="0"/>
              <w:marBottom w:val="0"/>
              <w:divBdr>
                <w:top w:val="none" w:sz="0" w:space="0" w:color="auto"/>
                <w:left w:val="none" w:sz="0" w:space="0" w:color="auto"/>
                <w:bottom w:val="none" w:sz="0" w:space="0" w:color="auto"/>
                <w:right w:val="none" w:sz="0" w:space="0" w:color="auto"/>
              </w:divBdr>
            </w:div>
            <w:div w:id="1637104736">
              <w:marLeft w:val="0"/>
              <w:marRight w:val="0"/>
              <w:marTop w:val="0"/>
              <w:marBottom w:val="0"/>
              <w:divBdr>
                <w:top w:val="none" w:sz="0" w:space="0" w:color="auto"/>
                <w:left w:val="none" w:sz="0" w:space="0" w:color="auto"/>
                <w:bottom w:val="none" w:sz="0" w:space="0" w:color="auto"/>
                <w:right w:val="none" w:sz="0" w:space="0" w:color="auto"/>
              </w:divBdr>
            </w:div>
            <w:div w:id="15381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0808">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9">
          <w:marLeft w:val="0"/>
          <w:marRight w:val="0"/>
          <w:marTop w:val="120"/>
          <w:marBottom w:val="0"/>
          <w:divBdr>
            <w:top w:val="none" w:sz="0" w:space="0" w:color="auto"/>
            <w:left w:val="none" w:sz="0" w:space="0" w:color="auto"/>
            <w:bottom w:val="none" w:sz="0" w:space="0" w:color="auto"/>
            <w:right w:val="none" w:sz="0" w:space="0" w:color="auto"/>
          </w:divBdr>
          <w:divsChild>
            <w:div w:id="734743559">
              <w:marLeft w:val="0"/>
              <w:marRight w:val="0"/>
              <w:marTop w:val="0"/>
              <w:marBottom w:val="0"/>
              <w:divBdr>
                <w:top w:val="none" w:sz="0" w:space="0" w:color="auto"/>
                <w:left w:val="none" w:sz="0" w:space="0" w:color="auto"/>
                <w:bottom w:val="none" w:sz="0" w:space="0" w:color="auto"/>
                <w:right w:val="none" w:sz="0" w:space="0" w:color="auto"/>
              </w:divBdr>
            </w:div>
            <w:div w:id="11833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3394">
      <w:bodyDiv w:val="1"/>
      <w:marLeft w:val="0"/>
      <w:marRight w:val="0"/>
      <w:marTop w:val="0"/>
      <w:marBottom w:val="0"/>
      <w:divBdr>
        <w:top w:val="none" w:sz="0" w:space="0" w:color="auto"/>
        <w:left w:val="none" w:sz="0" w:space="0" w:color="auto"/>
        <w:bottom w:val="none" w:sz="0" w:space="0" w:color="auto"/>
        <w:right w:val="none" w:sz="0" w:space="0" w:color="auto"/>
      </w:divBdr>
      <w:divsChild>
        <w:div w:id="476915242">
          <w:marLeft w:val="0"/>
          <w:marRight w:val="0"/>
          <w:marTop w:val="0"/>
          <w:marBottom w:val="0"/>
          <w:divBdr>
            <w:top w:val="none" w:sz="0" w:space="0" w:color="auto"/>
            <w:left w:val="none" w:sz="0" w:space="0" w:color="auto"/>
            <w:bottom w:val="none" w:sz="0" w:space="0" w:color="auto"/>
            <w:right w:val="none" w:sz="0" w:space="0" w:color="auto"/>
          </w:divBdr>
        </w:div>
        <w:div w:id="1336763047">
          <w:marLeft w:val="0"/>
          <w:marRight w:val="0"/>
          <w:marTop w:val="0"/>
          <w:marBottom w:val="0"/>
          <w:divBdr>
            <w:top w:val="none" w:sz="0" w:space="0" w:color="auto"/>
            <w:left w:val="none" w:sz="0" w:space="0" w:color="auto"/>
            <w:bottom w:val="none" w:sz="0" w:space="0" w:color="auto"/>
            <w:right w:val="none" w:sz="0" w:space="0" w:color="auto"/>
          </w:divBdr>
          <w:divsChild>
            <w:div w:id="407046467">
              <w:marLeft w:val="0"/>
              <w:marRight w:val="0"/>
              <w:marTop w:val="0"/>
              <w:marBottom w:val="0"/>
              <w:divBdr>
                <w:top w:val="none" w:sz="0" w:space="0" w:color="auto"/>
                <w:left w:val="none" w:sz="0" w:space="0" w:color="auto"/>
                <w:bottom w:val="none" w:sz="0" w:space="0" w:color="auto"/>
                <w:right w:val="none" w:sz="0" w:space="0" w:color="auto"/>
              </w:divBdr>
              <w:divsChild>
                <w:div w:id="2082554004">
                  <w:marLeft w:val="0"/>
                  <w:marRight w:val="0"/>
                  <w:marTop w:val="0"/>
                  <w:marBottom w:val="0"/>
                  <w:divBdr>
                    <w:top w:val="none" w:sz="0" w:space="0" w:color="auto"/>
                    <w:left w:val="none" w:sz="0" w:space="0" w:color="auto"/>
                    <w:bottom w:val="none" w:sz="0" w:space="0" w:color="auto"/>
                    <w:right w:val="none" w:sz="0" w:space="0" w:color="auto"/>
                  </w:divBdr>
                  <w:divsChild>
                    <w:div w:id="1366564261">
                      <w:marLeft w:val="0"/>
                      <w:marRight w:val="0"/>
                      <w:marTop w:val="0"/>
                      <w:marBottom w:val="0"/>
                      <w:divBdr>
                        <w:top w:val="none" w:sz="0" w:space="0" w:color="auto"/>
                        <w:left w:val="none" w:sz="0" w:space="0" w:color="auto"/>
                        <w:bottom w:val="none" w:sz="0" w:space="0" w:color="auto"/>
                        <w:right w:val="none" w:sz="0" w:space="0" w:color="auto"/>
                      </w:divBdr>
                      <w:divsChild>
                        <w:div w:id="598027299">
                          <w:marLeft w:val="0"/>
                          <w:marRight w:val="0"/>
                          <w:marTop w:val="0"/>
                          <w:marBottom w:val="0"/>
                          <w:divBdr>
                            <w:top w:val="none" w:sz="0" w:space="0" w:color="auto"/>
                            <w:left w:val="none" w:sz="0" w:space="0" w:color="auto"/>
                            <w:bottom w:val="none" w:sz="0" w:space="0" w:color="auto"/>
                            <w:right w:val="none" w:sz="0" w:space="0" w:color="auto"/>
                          </w:divBdr>
                        </w:div>
                      </w:divsChild>
                    </w:div>
                    <w:div w:id="1401368796">
                      <w:marLeft w:val="0"/>
                      <w:marRight w:val="0"/>
                      <w:marTop w:val="0"/>
                      <w:marBottom w:val="0"/>
                      <w:divBdr>
                        <w:top w:val="none" w:sz="0" w:space="0" w:color="auto"/>
                        <w:left w:val="none" w:sz="0" w:space="0" w:color="auto"/>
                        <w:bottom w:val="none" w:sz="0" w:space="0" w:color="auto"/>
                        <w:right w:val="none" w:sz="0" w:space="0" w:color="auto"/>
                      </w:divBdr>
                      <w:divsChild>
                        <w:div w:id="16874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1219">
          <w:marLeft w:val="0"/>
          <w:marRight w:val="0"/>
          <w:marTop w:val="0"/>
          <w:marBottom w:val="0"/>
          <w:divBdr>
            <w:top w:val="none" w:sz="0" w:space="0" w:color="auto"/>
            <w:left w:val="none" w:sz="0" w:space="0" w:color="auto"/>
            <w:bottom w:val="none" w:sz="0" w:space="0" w:color="auto"/>
            <w:right w:val="none" w:sz="0" w:space="0" w:color="auto"/>
          </w:divBdr>
        </w:div>
        <w:div w:id="2093089677">
          <w:marLeft w:val="0"/>
          <w:marRight w:val="0"/>
          <w:marTop w:val="0"/>
          <w:marBottom w:val="0"/>
          <w:divBdr>
            <w:top w:val="none" w:sz="0" w:space="0" w:color="auto"/>
            <w:left w:val="none" w:sz="0" w:space="0" w:color="auto"/>
            <w:bottom w:val="none" w:sz="0" w:space="0" w:color="auto"/>
            <w:right w:val="none" w:sz="0" w:space="0" w:color="auto"/>
          </w:divBdr>
        </w:div>
      </w:divsChild>
    </w:div>
    <w:div w:id="1051883486">
      <w:bodyDiv w:val="1"/>
      <w:marLeft w:val="0"/>
      <w:marRight w:val="0"/>
      <w:marTop w:val="0"/>
      <w:marBottom w:val="0"/>
      <w:divBdr>
        <w:top w:val="none" w:sz="0" w:space="0" w:color="auto"/>
        <w:left w:val="none" w:sz="0" w:space="0" w:color="auto"/>
        <w:bottom w:val="none" w:sz="0" w:space="0" w:color="auto"/>
        <w:right w:val="none" w:sz="0" w:space="0" w:color="auto"/>
      </w:divBdr>
      <w:divsChild>
        <w:div w:id="1374453480">
          <w:marLeft w:val="0"/>
          <w:marRight w:val="0"/>
          <w:marTop w:val="120"/>
          <w:marBottom w:val="0"/>
          <w:divBdr>
            <w:top w:val="none" w:sz="0" w:space="0" w:color="auto"/>
            <w:left w:val="none" w:sz="0" w:space="0" w:color="auto"/>
            <w:bottom w:val="none" w:sz="0" w:space="0" w:color="auto"/>
            <w:right w:val="none" w:sz="0" w:space="0" w:color="auto"/>
          </w:divBdr>
          <w:divsChild>
            <w:div w:id="959917673">
              <w:marLeft w:val="0"/>
              <w:marRight w:val="0"/>
              <w:marTop w:val="0"/>
              <w:marBottom w:val="0"/>
              <w:divBdr>
                <w:top w:val="none" w:sz="0" w:space="0" w:color="auto"/>
                <w:left w:val="none" w:sz="0" w:space="0" w:color="auto"/>
                <w:bottom w:val="none" w:sz="0" w:space="0" w:color="auto"/>
                <w:right w:val="none" w:sz="0" w:space="0" w:color="auto"/>
              </w:divBdr>
            </w:div>
            <w:div w:id="2039354590">
              <w:marLeft w:val="0"/>
              <w:marRight w:val="0"/>
              <w:marTop w:val="0"/>
              <w:marBottom w:val="0"/>
              <w:divBdr>
                <w:top w:val="none" w:sz="0" w:space="0" w:color="auto"/>
                <w:left w:val="none" w:sz="0" w:space="0" w:color="auto"/>
                <w:bottom w:val="none" w:sz="0" w:space="0" w:color="auto"/>
                <w:right w:val="none" w:sz="0" w:space="0" w:color="auto"/>
              </w:divBdr>
            </w:div>
            <w:div w:id="703483945">
              <w:marLeft w:val="0"/>
              <w:marRight w:val="0"/>
              <w:marTop w:val="0"/>
              <w:marBottom w:val="0"/>
              <w:divBdr>
                <w:top w:val="none" w:sz="0" w:space="0" w:color="auto"/>
                <w:left w:val="none" w:sz="0" w:space="0" w:color="auto"/>
                <w:bottom w:val="none" w:sz="0" w:space="0" w:color="auto"/>
                <w:right w:val="none" w:sz="0" w:space="0" w:color="auto"/>
              </w:divBdr>
            </w:div>
            <w:div w:id="1635014952">
              <w:marLeft w:val="0"/>
              <w:marRight w:val="0"/>
              <w:marTop w:val="0"/>
              <w:marBottom w:val="0"/>
              <w:divBdr>
                <w:top w:val="none" w:sz="0" w:space="0" w:color="auto"/>
                <w:left w:val="none" w:sz="0" w:space="0" w:color="auto"/>
                <w:bottom w:val="none" w:sz="0" w:space="0" w:color="auto"/>
                <w:right w:val="none" w:sz="0" w:space="0" w:color="auto"/>
              </w:divBdr>
            </w:div>
            <w:div w:id="67311508">
              <w:marLeft w:val="0"/>
              <w:marRight w:val="0"/>
              <w:marTop w:val="0"/>
              <w:marBottom w:val="0"/>
              <w:divBdr>
                <w:top w:val="none" w:sz="0" w:space="0" w:color="auto"/>
                <w:left w:val="none" w:sz="0" w:space="0" w:color="auto"/>
                <w:bottom w:val="none" w:sz="0" w:space="0" w:color="auto"/>
                <w:right w:val="none" w:sz="0" w:space="0" w:color="auto"/>
              </w:divBdr>
            </w:div>
            <w:div w:id="496724004">
              <w:marLeft w:val="0"/>
              <w:marRight w:val="0"/>
              <w:marTop w:val="0"/>
              <w:marBottom w:val="0"/>
              <w:divBdr>
                <w:top w:val="none" w:sz="0" w:space="0" w:color="auto"/>
                <w:left w:val="none" w:sz="0" w:space="0" w:color="auto"/>
                <w:bottom w:val="none" w:sz="0" w:space="0" w:color="auto"/>
                <w:right w:val="none" w:sz="0" w:space="0" w:color="auto"/>
              </w:divBdr>
            </w:div>
          </w:divsChild>
        </w:div>
        <w:div w:id="1531911346">
          <w:marLeft w:val="0"/>
          <w:marRight w:val="0"/>
          <w:marTop w:val="120"/>
          <w:marBottom w:val="0"/>
          <w:divBdr>
            <w:top w:val="none" w:sz="0" w:space="0" w:color="auto"/>
            <w:left w:val="none" w:sz="0" w:space="0" w:color="auto"/>
            <w:bottom w:val="none" w:sz="0" w:space="0" w:color="auto"/>
            <w:right w:val="none" w:sz="0" w:space="0" w:color="auto"/>
          </w:divBdr>
          <w:divsChild>
            <w:div w:id="1213424792">
              <w:marLeft w:val="0"/>
              <w:marRight w:val="0"/>
              <w:marTop w:val="0"/>
              <w:marBottom w:val="0"/>
              <w:divBdr>
                <w:top w:val="none" w:sz="0" w:space="0" w:color="auto"/>
                <w:left w:val="none" w:sz="0" w:space="0" w:color="auto"/>
                <w:bottom w:val="none" w:sz="0" w:space="0" w:color="auto"/>
                <w:right w:val="none" w:sz="0" w:space="0" w:color="auto"/>
              </w:divBdr>
            </w:div>
            <w:div w:id="1023089238">
              <w:marLeft w:val="0"/>
              <w:marRight w:val="0"/>
              <w:marTop w:val="0"/>
              <w:marBottom w:val="0"/>
              <w:divBdr>
                <w:top w:val="none" w:sz="0" w:space="0" w:color="auto"/>
                <w:left w:val="none" w:sz="0" w:space="0" w:color="auto"/>
                <w:bottom w:val="none" w:sz="0" w:space="0" w:color="auto"/>
                <w:right w:val="none" w:sz="0" w:space="0" w:color="auto"/>
              </w:divBdr>
            </w:div>
            <w:div w:id="1712487879">
              <w:marLeft w:val="0"/>
              <w:marRight w:val="0"/>
              <w:marTop w:val="0"/>
              <w:marBottom w:val="0"/>
              <w:divBdr>
                <w:top w:val="none" w:sz="0" w:space="0" w:color="auto"/>
                <w:left w:val="none" w:sz="0" w:space="0" w:color="auto"/>
                <w:bottom w:val="none" w:sz="0" w:space="0" w:color="auto"/>
                <w:right w:val="none" w:sz="0" w:space="0" w:color="auto"/>
              </w:divBdr>
            </w:div>
          </w:divsChild>
        </w:div>
        <w:div w:id="1126966561">
          <w:marLeft w:val="0"/>
          <w:marRight w:val="0"/>
          <w:marTop w:val="120"/>
          <w:marBottom w:val="0"/>
          <w:divBdr>
            <w:top w:val="none" w:sz="0" w:space="0" w:color="auto"/>
            <w:left w:val="none" w:sz="0" w:space="0" w:color="auto"/>
            <w:bottom w:val="none" w:sz="0" w:space="0" w:color="auto"/>
            <w:right w:val="none" w:sz="0" w:space="0" w:color="auto"/>
          </w:divBdr>
          <w:divsChild>
            <w:div w:id="1613442743">
              <w:marLeft w:val="0"/>
              <w:marRight w:val="0"/>
              <w:marTop w:val="0"/>
              <w:marBottom w:val="0"/>
              <w:divBdr>
                <w:top w:val="none" w:sz="0" w:space="0" w:color="auto"/>
                <w:left w:val="none" w:sz="0" w:space="0" w:color="auto"/>
                <w:bottom w:val="none" w:sz="0" w:space="0" w:color="auto"/>
                <w:right w:val="none" w:sz="0" w:space="0" w:color="auto"/>
              </w:divBdr>
            </w:div>
          </w:divsChild>
        </w:div>
        <w:div w:id="1007172323">
          <w:marLeft w:val="0"/>
          <w:marRight w:val="0"/>
          <w:marTop w:val="120"/>
          <w:marBottom w:val="0"/>
          <w:divBdr>
            <w:top w:val="none" w:sz="0" w:space="0" w:color="auto"/>
            <w:left w:val="none" w:sz="0" w:space="0" w:color="auto"/>
            <w:bottom w:val="none" w:sz="0" w:space="0" w:color="auto"/>
            <w:right w:val="none" w:sz="0" w:space="0" w:color="auto"/>
          </w:divBdr>
          <w:divsChild>
            <w:div w:id="1748770266">
              <w:marLeft w:val="0"/>
              <w:marRight w:val="0"/>
              <w:marTop w:val="0"/>
              <w:marBottom w:val="0"/>
              <w:divBdr>
                <w:top w:val="none" w:sz="0" w:space="0" w:color="auto"/>
                <w:left w:val="none" w:sz="0" w:space="0" w:color="auto"/>
                <w:bottom w:val="none" w:sz="0" w:space="0" w:color="auto"/>
                <w:right w:val="none" w:sz="0" w:space="0" w:color="auto"/>
              </w:divBdr>
            </w:div>
          </w:divsChild>
        </w:div>
        <w:div w:id="944774364">
          <w:marLeft w:val="0"/>
          <w:marRight w:val="0"/>
          <w:marTop w:val="120"/>
          <w:marBottom w:val="0"/>
          <w:divBdr>
            <w:top w:val="none" w:sz="0" w:space="0" w:color="auto"/>
            <w:left w:val="none" w:sz="0" w:space="0" w:color="auto"/>
            <w:bottom w:val="none" w:sz="0" w:space="0" w:color="auto"/>
            <w:right w:val="none" w:sz="0" w:space="0" w:color="auto"/>
          </w:divBdr>
        </w:div>
      </w:divsChild>
    </w:div>
    <w:div w:id="1052654782">
      <w:bodyDiv w:val="1"/>
      <w:marLeft w:val="0"/>
      <w:marRight w:val="0"/>
      <w:marTop w:val="0"/>
      <w:marBottom w:val="0"/>
      <w:divBdr>
        <w:top w:val="none" w:sz="0" w:space="0" w:color="auto"/>
        <w:left w:val="none" w:sz="0" w:space="0" w:color="auto"/>
        <w:bottom w:val="none" w:sz="0" w:space="0" w:color="auto"/>
        <w:right w:val="none" w:sz="0" w:space="0" w:color="auto"/>
      </w:divBdr>
      <w:divsChild>
        <w:div w:id="1622220520">
          <w:marLeft w:val="0"/>
          <w:marRight w:val="0"/>
          <w:marTop w:val="120"/>
          <w:marBottom w:val="0"/>
          <w:divBdr>
            <w:top w:val="none" w:sz="0" w:space="0" w:color="auto"/>
            <w:left w:val="none" w:sz="0" w:space="0" w:color="auto"/>
            <w:bottom w:val="none" w:sz="0" w:space="0" w:color="auto"/>
            <w:right w:val="none" w:sz="0" w:space="0" w:color="auto"/>
          </w:divBdr>
          <w:divsChild>
            <w:div w:id="190457814">
              <w:marLeft w:val="0"/>
              <w:marRight w:val="0"/>
              <w:marTop w:val="0"/>
              <w:marBottom w:val="0"/>
              <w:divBdr>
                <w:top w:val="none" w:sz="0" w:space="0" w:color="auto"/>
                <w:left w:val="none" w:sz="0" w:space="0" w:color="auto"/>
                <w:bottom w:val="none" w:sz="0" w:space="0" w:color="auto"/>
                <w:right w:val="none" w:sz="0" w:space="0" w:color="auto"/>
              </w:divBdr>
            </w:div>
            <w:div w:id="1344240292">
              <w:marLeft w:val="0"/>
              <w:marRight w:val="0"/>
              <w:marTop w:val="0"/>
              <w:marBottom w:val="0"/>
              <w:divBdr>
                <w:top w:val="none" w:sz="0" w:space="0" w:color="auto"/>
                <w:left w:val="none" w:sz="0" w:space="0" w:color="auto"/>
                <w:bottom w:val="none" w:sz="0" w:space="0" w:color="auto"/>
                <w:right w:val="none" w:sz="0" w:space="0" w:color="auto"/>
              </w:divBdr>
            </w:div>
            <w:div w:id="51275687">
              <w:marLeft w:val="0"/>
              <w:marRight w:val="0"/>
              <w:marTop w:val="0"/>
              <w:marBottom w:val="0"/>
              <w:divBdr>
                <w:top w:val="none" w:sz="0" w:space="0" w:color="auto"/>
                <w:left w:val="none" w:sz="0" w:space="0" w:color="auto"/>
                <w:bottom w:val="none" w:sz="0" w:space="0" w:color="auto"/>
                <w:right w:val="none" w:sz="0" w:space="0" w:color="auto"/>
              </w:divBdr>
            </w:div>
            <w:div w:id="6877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5322">
      <w:bodyDiv w:val="1"/>
      <w:marLeft w:val="0"/>
      <w:marRight w:val="0"/>
      <w:marTop w:val="0"/>
      <w:marBottom w:val="0"/>
      <w:divBdr>
        <w:top w:val="none" w:sz="0" w:space="0" w:color="auto"/>
        <w:left w:val="none" w:sz="0" w:space="0" w:color="auto"/>
        <w:bottom w:val="none" w:sz="0" w:space="0" w:color="auto"/>
        <w:right w:val="none" w:sz="0" w:space="0" w:color="auto"/>
      </w:divBdr>
      <w:divsChild>
        <w:div w:id="1426461836">
          <w:marLeft w:val="0"/>
          <w:marRight w:val="0"/>
          <w:marTop w:val="120"/>
          <w:marBottom w:val="0"/>
          <w:divBdr>
            <w:top w:val="none" w:sz="0" w:space="0" w:color="auto"/>
            <w:left w:val="none" w:sz="0" w:space="0" w:color="auto"/>
            <w:bottom w:val="none" w:sz="0" w:space="0" w:color="auto"/>
            <w:right w:val="none" w:sz="0" w:space="0" w:color="auto"/>
          </w:divBdr>
          <w:divsChild>
            <w:div w:id="256522832">
              <w:marLeft w:val="0"/>
              <w:marRight w:val="0"/>
              <w:marTop w:val="0"/>
              <w:marBottom w:val="0"/>
              <w:divBdr>
                <w:top w:val="none" w:sz="0" w:space="0" w:color="auto"/>
                <w:left w:val="none" w:sz="0" w:space="0" w:color="auto"/>
                <w:bottom w:val="none" w:sz="0" w:space="0" w:color="auto"/>
                <w:right w:val="none" w:sz="0" w:space="0" w:color="auto"/>
              </w:divBdr>
            </w:div>
            <w:div w:id="388501540">
              <w:marLeft w:val="0"/>
              <w:marRight w:val="0"/>
              <w:marTop w:val="0"/>
              <w:marBottom w:val="0"/>
              <w:divBdr>
                <w:top w:val="none" w:sz="0" w:space="0" w:color="auto"/>
                <w:left w:val="none" w:sz="0" w:space="0" w:color="auto"/>
                <w:bottom w:val="none" w:sz="0" w:space="0" w:color="auto"/>
                <w:right w:val="none" w:sz="0" w:space="0" w:color="auto"/>
              </w:divBdr>
            </w:div>
            <w:div w:id="944194430">
              <w:marLeft w:val="0"/>
              <w:marRight w:val="0"/>
              <w:marTop w:val="0"/>
              <w:marBottom w:val="0"/>
              <w:divBdr>
                <w:top w:val="none" w:sz="0" w:space="0" w:color="auto"/>
                <w:left w:val="none" w:sz="0" w:space="0" w:color="auto"/>
                <w:bottom w:val="none" w:sz="0" w:space="0" w:color="auto"/>
                <w:right w:val="none" w:sz="0" w:space="0" w:color="auto"/>
              </w:divBdr>
            </w:div>
            <w:div w:id="1426539604">
              <w:marLeft w:val="0"/>
              <w:marRight w:val="0"/>
              <w:marTop w:val="0"/>
              <w:marBottom w:val="0"/>
              <w:divBdr>
                <w:top w:val="none" w:sz="0" w:space="0" w:color="auto"/>
                <w:left w:val="none" w:sz="0" w:space="0" w:color="auto"/>
                <w:bottom w:val="none" w:sz="0" w:space="0" w:color="auto"/>
                <w:right w:val="none" w:sz="0" w:space="0" w:color="auto"/>
              </w:divBdr>
            </w:div>
          </w:divsChild>
        </w:div>
        <w:div w:id="551189013">
          <w:marLeft w:val="0"/>
          <w:marRight w:val="0"/>
          <w:marTop w:val="120"/>
          <w:marBottom w:val="0"/>
          <w:divBdr>
            <w:top w:val="none" w:sz="0" w:space="0" w:color="auto"/>
            <w:left w:val="none" w:sz="0" w:space="0" w:color="auto"/>
            <w:bottom w:val="none" w:sz="0" w:space="0" w:color="auto"/>
            <w:right w:val="none" w:sz="0" w:space="0" w:color="auto"/>
          </w:divBdr>
          <w:divsChild>
            <w:div w:id="1469317733">
              <w:marLeft w:val="0"/>
              <w:marRight w:val="0"/>
              <w:marTop w:val="0"/>
              <w:marBottom w:val="0"/>
              <w:divBdr>
                <w:top w:val="none" w:sz="0" w:space="0" w:color="auto"/>
                <w:left w:val="none" w:sz="0" w:space="0" w:color="auto"/>
                <w:bottom w:val="none" w:sz="0" w:space="0" w:color="auto"/>
                <w:right w:val="none" w:sz="0" w:space="0" w:color="auto"/>
              </w:divBdr>
            </w:div>
            <w:div w:id="1626884218">
              <w:marLeft w:val="0"/>
              <w:marRight w:val="0"/>
              <w:marTop w:val="0"/>
              <w:marBottom w:val="0"/>
              <w:divBdr>
                <w:top w:val="none" w:sz="0" w:space="0" w:color="auto"/>
                <w:left w:val="none" w:sz="0" w:space="0" w:color="auto"/>
                <w:bottom w:val="none" w:sz="0" w:space="0" w:color="auto"/>
                <w:right w:val="none" w:sz="0" w:space="0" w:color="auto"/>
              </w:divBdr>
            </w:div>
            <w:div w:id="239608888">
              <w:marLeft w:val="0"/>
              <w:marRight w:val="0"/>
              <w:marTop w:val="0"/>
              <w:marBottom w:val="0"/>
              <w:divBdr>
                <w:top w:val="none" w:sz="0" w:space="0" w:color="auto"/>
                <w:left w:val="none" w:sz="0" w:space="0" w:color="auto"/>
                <w:bottom w:val="none" w:sz="0" w:space="0" w:color="auto"/>
                <w:right w:val="none" w:sz="0" w:space="0" w:color="auto"/>
              </w:divBdr>
            </w:div>
            <w:div w:id="181362675">
              <w:marLeft w:val="0"/>
              <w:marRight w:val="0"/>
              <w:marTop w:val="0"/>
              <w:marBottom w:val="0"/>
              <w:divBdr>
                <w:top w:val="none" w:sz="0" w:space="0" w:color="auto"/>
                <w:left w:val="none" w:sz="0" w:space="0" w:color="auto"/>
                <w:bottom w:val="none" w:sz="0" w:space="0" w:color="auto"/>
                <w:right w:val="none" w:sz="0" w:space="0" w:color="auto"/>
              </w:divBdr>
            </w:div>
          </w:divsChild>
        </w:div>
        <w:div w:id="1565215067">
          <w:marLeft w:val="0"/>
          <w:marRight w:val="0"/>
          <w:marTop w:val="120"/>
          <w:marBottom w:val="0"/>
          <w:divBdr>
            <w:top w:val="none" w:sz="0" w:space="0" w:color="auto"/>
            <w:left w:val="none" w:sz="0" w:space="0" w:color="auto"/>
            <w:bottom w:val="none" w:sz="0" w:space="0" w:color="auto"/>
            <w:right w:val="none" w:sz="0" w:space="0" w:color="auto"/>
          </w:divBdr>
          <w:divsChild>
            <w:div w:id="504368407">
              <w:marLeft w:val="0"/>
              <w:marRight w:val="0"/>
              <w:marTop w:val="0"/>
              <w:marBottom w:val="0"/>
              <w:divBdr>
                <w:top w:val="none" w:sz="0" w:space="0" w:color="auto"/>
                <w:left w:val="none" w:sz="0" w:space="0" w:color="auto"/>
                <w:bottom w:val="none" w:sz="0" w:space="0" w:color="auto"/>
                <w:right w:val="none" w:sz="0" w:space="0" w:color="auto"/>
              </w:divBdr>
            </w:div>
            <w:div w:id="839005658">
              <w:marLeft w:val="0"/>
              <w:marRight w:val="0"/>
              <w:marTop w:val="0"/>
              <w:marBottom w:val="0"/>
              <w:divBdr>
                <w:top w:val="none" w:sz="0" w:space="0" w:color="auto"/>
                <w:left w:val="none" w:sz="0" w:space="0" w:color="auto"/>
                <w:bottom w:val="none" w:sz="0" w:space="0" w:color="auto"/>
                <w:right w:val="none" w:sz="0" w:space="0" w:color="auto"/>
              </w:divBdr>
            </w:div>
            <w:div w:id="21160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068">
      <w:bodyDiv w:val="1"/>
      <w:marLeft w:val="0"/>
      <w:marRight w:val="0"/>
      <w:marTop w:val="0"/>
      <w:marBottom w:val="0"/>
      <w:divBdr>
        <w:top w:val="none" w:sz="0" w:space="0" w:color="auto"/>
        <w:left w:val="none" w:sz="0" w:space="0" w:color="auto"/>
        <w:bottom w:val="none" w:sz="0" w:space="0" w:color="auto"/>
        <w:right w:val="none" w:sz="0" w:space="0" w:color="auto"/>
      </w:divBdr>
      <w:divsChild>
        <w:div w:id="1646353593">
          <w:marLeft w:val="0"/>
          <w:marRight w:val="0"/>
          <w:marTop w:val="0"/>
          <w:marBottom w:val="0"/>
          <w:divBdr>
            <w:top w:val="none" w:sz="0" w:space="0" w:color="auto"/>
            <w:left w:val="none" w:sz="0" w:space="0" w:color="auto"/>
            <w:bottom w:val="none" w:sz="0" w:space="0" w:color="auto"/>
            <w:right w:val="none" w:sz="0" w:space="0" w:color="auto"/>
          </w:divBdr>
          <w:divsChild>
            <w:div w:id="1017659592">
              <w:marLeft w:val="0"/>
              <w:marRight w:val="0"/>
              <w:marTop w:val="0"/>
              <w:marBottom w:val="0"/>
              <w:divBdr>
                <w:top w:val="none" w:sz="0" w:space="0" w:color="auto"/>
                <w:left w:val="none" w:sz="0" w:space="0" w:color="auto"/>
                <w:bottom w:val="none" w:sz="0" w:space="0" w:color="auto"/>
                <w:right w:val="none" w:sz="0" w:space="0" w:color="auto"/>
              </w:divBdr>
            </w:div>
          </w:divsChild>
        </w:div>
        <w:div w:id="1366251981">
          <w:marLeft w:val="0"/>
          <w:marRight w:val="0"/>
          <w:marTop w:val="0"/>
          <w:marBottom w:val="0"/>
          <w:divBdr>
            <w:top w:val="none" w:sz="0" w:space="0" w:color="auto"/>
            <w:left w:val="none" w:sz="0" w:space="0" w:color="auto"/>
            <w:bottom w:val="none" w:sz="0" w:space="0" w:color="auto"/>
            <w:right w:val="none" w:sz="0" w:space="0" w:color="auto"/>
          </w:divBdr>
        </w:div>
      </w:divsChild>
    </w:div>
    <w:div w:id="1186942779">
      <w:bodyDiv w:val="1"/>
      <w:marLeft w:val="0"/>
      <w:marRight w:val="0"/>
      <w:marTop w:val="0"/>
      <w:marBottom w:val="0"/>
      <w:divBdr>
        <w:top w:val="none" w:sz="0" w:space="0" w:color="auto"/>
        <w:left w:val="none" w:sz="0" w:space="0" w:color="auto"/>
        <w:bottom w:val="none" w:sz="0" w:space="0" w:color="auto"/>
        <w:right w:val="none" w:sz="0" w:space="0" w:color="auto"/>
      </w:divBdr>
      <w:divsChild>
        <w:div w:id="552735303">
          <w:marLeft w:val="0"/>
          <w:marRight w:val="0"/>
          <w:marTop w:val="120"/>
          <w:marBottom w:val="0"/>
          <w:divBdr>
            <w:top w:val="none" w:sz="0" w:space="0" w:color="auto"/>
            <w:left w:val="none" w:sz="0" w:space="0" w:color="auto"/>
            <w:bottom w:val="none" w:sz="0" w:space="0" w:color="auto"/>
            <w:right w:val="none" w:sz="0" w:space="0" w:color="auto"/>
          </w:divBdr>
          <w:divsChild>
            <w:div w:id="14387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53">
      <w:bodyDiv w:val="1"/>
      <w:marLeft w:val="0"/>
      <w:marRight w:val="0"/>
      <w:marTop w:val="0"/>
      <w:marBottom w:val="0"/>
      <w:divBdr>
        <w:top w:val="none" w:sz="0" w:space="0" w:color="auto"/>
        <w:left w:val="none" w:sz="0" w:space="0" w:color="auto"/>
        <w:bottom w:val="none" w:sz="0" w:space="0" w:color="auto"/>
        <w:right w:val="none" w:sz="0" w:space="0" w:color="auto"/>
      </w:divBdr>
      <w:divsChild>
        <w:div w:id="885679158">
          <w:marLeft w:val="0"/>
          <w:marRight w:val="0"/>
          <w:marTop w:val="120"/>
          <w:marBottom w:val="0"/>
          <w:divBdr>
            <w:top w:val="none" w:sz="0" w:space="0" w:color="auto"/>
            <w:left w:val="none" w:sz="0" w:space="0" w:color="auto"/>
            <w:bottom w:val="none" w:sz="0" w:space="0" w:color="auto"/>
            <w:right w:val="none" w:sz="0" w:space="0" w:color="auto"/>
          </w:divBdr>
          <w:divsChild>
            <w:div w:id="1493524604">
              <w:marLeft w:val="0"/>
              <w:marRight w:val="0"/>
              <w:marTop w:val="0"/>
              <w:marBottom w:val="0"/>
              <w:divBdr>
                <w:top w:val="none" w:sz="0" w:space="0" w:color="auto"/>
                <w:left w:val="none" w:sz="0" w:space="0" w:color="auto"/>
                <w:bottom w:val="none" w:sz="0" w:space="0" w:color="auto"/>
                <w:right w:val="none" w:sz="0" w:space="0" w:color="auto"/>
              </w:divBdr>
            </w:div>
            <w:div w:id="425614481">
              <w:marLeft w:val="0"/>
              <w:marRight w:val="0"/>
              <w:marTop w:val="0"/>
              <w:marBottom w:val="0"/>
              <w:divBdr>
                <w:top w:val="none" w:sz="0" w:space="0" w:color="auto"/>
                <w:left w:val="none" w:sz="0" w:space="0" w:color="auto"/>
                <w:bottom w:val="none" w:sz="0" w:space="0" w:color="auto"/>
                <w:right w:val="none" w:sz="0" w:space="0" w:color="auto"/>
              </w:divBdr>
            </w:div>
            <w:div w:id="1147479123">
              <w:marLeft w:val="0"/>
              <w:marRight w:val="0"/>
              <w:marTop w:val="0"/>
              <w:marBottom w:val="0"/>
              <w:divBdr>
                <w:top w:val="none" w:sz="0" w:space="0" w:color="auto"/>
                <w:left w:val="none" w:sz="0" w:space="0" w:color="auto"/>
                <w:bottom w:val="none" w:sz="0" w:space="0" w:color="auto"/>
                <w:right w:val="none" w:sz="0" w:space="0" w:color="auto"/>
              </w:divBdr>
            </w:div>
            <w:div w:id="190412989">
              <w:marLeft w:val="0"/>
              <w:marRight w:val="0"/>
              <w:marTop w:val="0"/>
              <w:marBottom w:val="0"/>
              <w:divBdr>
                <w:top w:val="none" w:sz="0" w:space="0" w:color="auto"/>
                <w:left w:val="none" w:sz="0" w:space="0" w:color="auto"/>
                <w:bottom w:val="none" w:sz="0" w:space="0" w:color="auto"/>
                <w:right w:val="none" w:sz="0" w:space="0" w:color="auto"/>
              </w:divBdr>
            </w:div>
            <w:div w:id="238101451">
              <w:marLeft w:val="0"/>
              <w:marRight w:val="0"/>
              <w:marTop w:val="0"/>
              <w:marBottom w:val="0"/>
              <w:divBdr>
                <w:top w:val="none" w:sz="0" w:space="0" w:color="auto"/>
                <w:left w:val="none" w:sz="0" w:space="0" w:color="auto"/>
                <w:bottom w:val="none" w:sz="0" w:space="0" w:color="auto"/>
                <w:right w:val="none" w:sz="0" w:space="0" w:color="auto"/>
              </w:divBdr>
            </w:div>
          </w:divsChild>
        </w:div>
        <w:div w:id="12347886">
          <w:marLeft w:val="0"/>
          <w:marRight w:val="0"/>
          <w:marTop w:val="120"/>
          <w:marBottom w:val="0"/>
          <w:divBdr>
            <w:top w:val="none" w:sz="0" w:space="0" w:color="auto"/>
            <w:left w:val="none" w:sz="0" w:space="0" w:color="auto"/>
            <w:bottom w:val="none" w:sz="0" w:space="0" w:color="auto"/>
            <w:right w:val="none" w:sz="0" w:space="0" w:color="auto"/>
          </w:divBdr>
          <w:divsChild>
            <w:div w:id="81877215">
              <w:marLeft w:val="0"/>
              <w:marRight w:val="0"/>
              <w:marTop w:val="0"/>
              <w:marBottom w:val="0"/>
              <w:divBdr>
                <w:top w:val="none" w:sz="0" w:space="0" w:color="auto"/>
                <w:left w:val="none" w:sz="0" w:space="0" w:color="auto"/>
                <w:bottom w:val="none" w:sz="0" w:space="0" w:color="auto"/>
                <w:right w:val="none" w:sz="0" w:space="0" w:color="auto"/>
              </w:divBdr>
            </w:div>
            <w:div w:id="405223164">
              <w:marLeft w:val="0"/>
              <w:marRight w:val="0"/>
              <w:marTop w:val="0"/>
              <w:marBottom w:val="0"/>
              <w:divBdr>
                <w:top w:val="none" w:sz="0" w:space="0" w:color="auto"/>
                <w:left w:val="none" w:sz="0" w:space="0" w:color="auto"/>
                <w:bottom w:val="none" w:sz="0" w:space="0" w:color="auto"/>
                <w:right w:val="none" w:sz="0" w:space="0" w:color="auto"/>
              </w:divBdr>
            </w:div>
            <w:div w:id="1268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log.ru/rn73/service/kb/" TargetMode="External"/><Relationship Id="rId18" Type="http://schemas.openxmlformats.org/officeDocument/2006/relationships/hyperlink" Target="https://www.nalog.ru/rn73/service/kb/" TargetMode="External"/><Relationship Id="rId26" Type="http://schemas.openxmlformats.org/officeDocument/2006/relationships/hyperlink" Target="https://www.nalog.ru/rn73/service/kb/" TargetMode="External"/><Relationship Id="rId39" Type="http://schemas.openxmlformats.org/officeDocument/2006/relationships/hyperlink" Target="https://www.nalog.ru/rn77/service/tax/" TargetMode="External"/><Relationship Id="rId3" Type="http://schemas.microsoft.com/office/2007/relationships/stylesWithEffects" Target="stylesWithEffects.xml"/><Relationship Id="rId21" Type="http://schemas.openxmlformats.org/officeDocument/2006/relationships/hyperlink" Target="https://www.nalog.ru/rn73/service/kb/" TargetMode="External"/><Relationship Id="rId34" Type="http://schemas.openxmlformats.org/officeDocument/2006/relationships/hyperlink" Target="https://www.nalog.ru/rn77/service/Tax/" TargetMode="External"/><Relationship Id="rId42" Type="http://schemas.openxmlformats.org/officeDocument/2006/relationships/hyperlink" Target="http://publication.pravo.gov.ru/Document/View/0001201906170035" TargetMode="External"/><Relationship Id="rId47" Type="http://schemas.openxmlformats.org/officeDocument/2006/relationships/hyperlink" Target="https://www.9111.ru" TargetMode="External"/><Relationship Id="rId50" Type="http://schemas.openxmlformats.org/officeDocument/2006/relationships/hyperlink" Target="https://news.mail.ru/company/mts_bank/" TargetMode="External"/><Relationship Id="rId7" Type="http://schemas.openxmlformats.org/officeDocument/2006/relationships/endnotes" Target="endnotes.xml"/><Relationship Id="rId12" Type="http://schemas.openxmlformats.org/officeDocument/2006/relationships/hyperlink" Target="https://www.nalog.ru/rn73/service/kb/" TargetMode="External"/><Relationship Id="rId17" Type="http://schemas.openxmlformats.org/officeDocument/2006/relationships/hyperlink" Target="https://www.nalog.ru/rn73/service/kb/" TargetMode="External"/><Relationship Id="rId25" Type="http://schemas.openxmlformats.org/officeDocument/2006/relationships/hyperlink" Target="https://www.nalog.ru/rn73/service/kb/" TargetMode="External"/><Relationship Id="rId33" Type="http://schemas.openxmlformats.org/officeDocument/2006/relationships/hyperlink" Target="http://www.consultant.ru/cons/cgi/online.cgi?req=doc&amp;base=LAW&amp;n=322492&amp;fld=134&amp;dst=1000000001,0&amp;rnd=0.06967073757809539" TargetMode="External"/><Relationship Id="rId38" Type="http://schemas.openxmlformats.org/officeDocument/2006/relationships/hyperlink" Target="http://nalog.garant.ru/fns/nk/bb6f2ff1509207e2779d8fe7757deab5/"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nalog.ru/rn73/service/kb/" TargetMode="External"/><Relationship Id="rId20" Type="http://schemas.openxmlformats.org/officeDocument/2006/relationships/hyperlink" Target="https://www.nalog.ru/rn73/service/kb/" TargetMode="External"/><Relationship Id="rId29" Type="http://schemas.openxmlformats.org/officeDocument/2006/relationships/hyperlink" Target="consultantplus://offline/ref=8CD51FAA20AF1AD8DA4EB6EBCCD01B3E9644C2FE60D313BF16FDC2DB0B25D135F0149A553BEBFEFEn3kCG" TargetMode="External"/><Relationship Id="rId41" Type="http://schemas.openxmlformats.org/officeDocument/2006/relationships/hyperlink" Target="https://www.9111.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log.ru/rn73/service/kb/" TargetMode="External"/><Relationship Id="rId24" Type="http://schemas.openxmlformats.org/officeDocument/2006/relationships/hyperlink" Target="https://www.nalog.ru/rn73/service/kb/" TargetMode="External"/><Relationship Id="rId32" Type="http://schemas.openxmlformats.org/officeDocument/2006/relationships/hyperlink" Target="http://nalog.garant.ru/fns/nk/" TargetMode="External"/><Relationship Id="rId37" Type="http://schemas.openxmlformats.org/officeDocument/2006/relationships/hyperlink" Target="http://nalog.garant.ru/fns/nk/9cd87e493d9fc9c9d85aab7e16da9038/" TargetMode="External"/><Relationship Id="rId40" Type="http://schemas.openxmlformats.org/officeDocument/2006/relationships/hyperlink" Target="https://www.9111.ru" TargetMode="External"/><Relationship Id="rId45" Type="http://schemas.openxmlformats.org/officeDocument/2006/relationships/image" Target="media/image3.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log.ru/rn73/service/kb/" TargetMode="External"/><Relationship Id="rId23" Type="http://schemas.openxmlformats.org/officeDocument/2006/relationships/hyperlink" Target="https://www.nalog.ru/rn73/service/kb/" TargetMode="External"/><Relationship Id="rId28" Type="http://schemas.openxmlformats.org/officeDocument/2006/relationships/hyperlink" Target="http://www.consultant.ru/document/cons_doc_LAW_304241/abfd730448b01c0bc65f4f7a848200fd080a7f8b/" TargetMode="External"/><Relationship Id="rId36" Type="http://schemas.openxmlformats.org/officeDocument/2006/relationships/hyperlink" Target="http://nalog.garant.ru/fns/nk/361bc32e90473fbb15ac92c58ee7df4a/" TargetMode="External"/><Relationship Id="rId49" Type="http://schemas.openxmlformats.org/officeDocument/2006/relationships/image" Target="media/image5.jpeg"/><Relationship Id="rId10" Type="http://schemas.openxmlformats.org/officeDocument/2006/relationships/hyperlink" Target="https://www.nalog.ru/tax/" TargetMode="External"/><Relationship Id="rId19" Type="http://schemas.openxmlformats.org/officeDocument/2006/relationships/hyperlink" Target="https://www.nalog.ru/rn73/service/kb/" TargetMode="External"/><Relationship Id="rId31" Type="http://schemas.openxmlformats.org/officeDocument/2006/relationships/hyperlink" Target="http://www.consultant.ru/cons/cgi/online.cgi?req=doc&amp;base=LAW&amp;n=304241&amp;fld=134&amp;dst=1000000001,0&amp;rnd=0.31330180040865596" TargetMode="External"/><Relationship Id="rId44" Type="http://schemas.openxmlformats.org/officeDocument/2006/relationships/hyperlink" Target="https://news.mail.ru/company/mvd/"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knpd.nalog.ru" TargetMode="External"/><Relationship Id="rId22" Type="http://schemas.openxmlformats.org/officeDocument/2006/relationships/hyperlink" Target="https://www.nalog.ru/rn73/service/kb/" TargetMode="External"/><Relationship Id="rId27" Type="http://schemas.openxmlformats.org/officeDocument/2006/relationships/hyperlink" Target="https://www.nalog.ru/rn73/service/kb/" TargetMode="External"/><Relationship Id="rId30" Type="http://schemas.openxmlformats.org/officeDocument/2006/relationships/hyperlink" Target="https://www.nalog.ru/rn77/about_fts/about_nalog/8722054/" TargetMode="External"/><Relationship Id="rId35" Type="http://schemas.openxmlformats.org/officeDocument/2006/relationships/hyperlink" Target="http://nalog.garant.ru/fns/nk/bab98b384321e6e745a56f88cbbe0486/" TargetMode="External"/><Relationship Id="rId43" Type="http://schemas.openxmlformats.org/officeDocument/2006/relationships/hyperlink" Target="http://publication.pravo.gov.ru/Document/View/0001201906170035" TargetMode="External"/><Relationship Id="rId48" Type="http://schemas.openxmlformats.org/officeDocument/2006/relationships/hyperlink" Target="https://news.mail.ru/company/mts/" TargetMode="External"/><Relationship Id="rId8" Type="http://schemas.openxmlformats.org/officeDocument/2006/relationships/image" Target="media/image1.png"/><Relationship Id="rId51" Type="http://schemas.openxmlformats.org/officeDocument/2006/relationships/hyperlink" Target="https://www.91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19305</Words>
  <Characters>110042</Characters>
  <Application>Microsoft Office Word</Application>
  <DocSecurity>4</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2019-06-18T05:02:00Z</cp:lastPrinted>
  <dcterms:created xsi:type="dcterms:W3CDTF">2019-12-16T07:50:00Z</dcterms:created>
  <dcterms:modified xsi:type="dcterms:W3CDTF">2019-12-16T07:50:00Z</dcterms:modified>
</cp:coreProperties>
</file>