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5A" w:rsidRPr="00C1536A" w:rsidRDefault="00EF395A" w:rsidP="00290809">
      <w:pPr>
        <w:ind w:firstLine="540"/>
        <w:jc w:val="center"/>
        <w:rPr>
          <w:b/>
          <w:bCs/>
        </w:rPr>
      </w:pPr>
      <w:r w:rsidRPr="00C1536A">
        <w:rPr>
          <w:b/>
          <w:bCs/>
        </w:rPr>
        <w:t>Муниципальная программа</w:t>
      </w:r>
    </w:p>
    <w:p w:rsidR="00EF395A" w:rsidRPr="00C1536A" w:rsidRDefault="00EF395A" w:rsidP="00290809">
      <w:pPr>
        <w:pStyle w:val="NormalWeb"/>
        <w:spacing w:before="0" w:beforeAutospacing="0" w:after="0"/>
        <w:ind w:right="-6"/>
        <w:jc w:val="center"/>
        <w:rPr>
          <w:b/>
          <w:bCs/>
          <w:color w:val="000000"/>
          <w:sz w:val="28"/>
          <w:szCs w:val="28"/>
        </w:rPr>
      </w:pPr>
      <w:r w:rsidRPr="00C1536A">
        <w:rPr>
          <w:b/>
          <w:bCs/>
          <w:color w:val="000000"/>
          <w:sz w:val="28"/>
          <w:szCs w:val="28"/>
        </w:rPr>
        <w:t xml:space="preserve">«Обеспечение правопорядка и безопасности жизнедеятельности </w:t>
      </w:r>
    </w:p>
    <w:p w:rsidR="00EF395A" w:rsidRPr="00C1536A" w:rsidRDefault="00EF395A" w:rsidP="00290809">
      <w:pPr>
        <w:pStyle w:val="NormalWeb"/>
        <w:spacing w:before="0" w:beforeAutospacing="0" w:after="0"/>
        <w:ind w:right="-6"/>
        <w:jc w:val="center"/>
        <w:rPr>
          <w:b/>
          <w:bCs/>
          <w:sz w:val="28"/>
          <w:szCs w:val="28"/>
        </w:rPr>
      </w:pPr>
      <w:r w:rsidRPr="00C1536A">
        <w:rPr>
          <w:b/>
          <w:bCs/>
          <w:sz w:val="28"/>
          <w:szCs w:val="28"/>
        </w:rPr>
        <w:t>на территории города Димитровграда Ульяновской области»</w:t>
      </w:r>
    </w:p>
    <w:p w:rsidR="00EF395A" w:rsidRPr="00C251B9" w:rsidRDefault="00EF395A" w:rsidP="00290809">
      <w:pPr>
        <w:pStyle w:val="ConsPlusTitle"/>
        <w:widowControl/>
        <w:suppressAutoHyphens w:val="0"/>
        <w:ind w:right="-6"/>
        <w:jc w:val="center"/>
        <w:rPr>
          <w:rFonts w:ascii="Times New Roman" w:hAnsi="Times New Roman" w:cs="Times New Roman"/>
          <w:b w:val="0"/>
          <w:bCs w:val="0"/>
          <w:sz w:val="28"/>
          <w:szCs w:val="28"/>
        </w:rPr>
      </w:pPr>
    </w:p>
    <w:p w:rsidR="00EF395A" w:rsidRPr="007E0B3B" w:rsidRDefault="00EF395A" w:rsidP="00290809">
      <w:pPr>
        <w:jc w:val="center"/>
        <w:rPr>
          <w:b/>
          <w:bCs/>
        </w:rPr>
      </w:pPr>
      <w:r w:rsidRPr="007E0B3B">
        <w:rPr>
          <w:b/>
          <w:bCs/>
        </w:rPr>
        <w:t xml:space="preserve">1.Паспорт </w:t>
      </w:r>
      <w:r>
        <w:rPr>
          <w:b/>
          <w:bCs/>
        </w:rPr>
        <w:t>муниципальной п</w:t>
      </w:r>
      <w:r w:rsidRPr="007E0B3B">
        <w:rPr>
          <w:b/>
          <w:bCs/>
        </w:rPr>
        <w:t>рограммы</w:t>
      </w:r>
    </w:p>
    <w:p w:rsidR="00EF395A" w:rsidRPr="00585A57" w:rsidRDefault="00EF395A" w:rsidP="00290809">
      <w:pPr>
        <w:jc w:val="center"/>
        <w:rPr>
          <w:b/>
          <w:bCs/>
          <w:highlight w:val="yellow"/>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7040"/>
      </w:tblGrid>
      <w:tr w:rsidR="00EF395A" w:rsidRPr="0059441B" w:rsidTr="00681AFF">
        <w:tc>
          <w:tcPr>
            <w:tcW w:w="2528" w:type="dxa"/>
          </w:tcPr>
          <w:p w:rsidR="00EF395A" w:rsidRPr="0059441B" w:rsidRDefault="00EF395A" w:rsidP="00681AFF">
            <w:pPr>
              <w:shd w:val="clear" w:color="auto" w:fill="FFFFFF"/>
              <w:spacing w:line="216" w:lineRule="auto"/>
              <w:ind w:left="48" w:hanging="48"/>
              <w:rPr>
                <w:color w:val="000000"/>
                <w:spacing w:val="-4"/>
              </w:rPr>
            </w:pPr>
            <w:r w:rsidRPr="0059441B">
              <w:rPr>
                <w:color w:val="000000"/>
                <w:spacing w:val="-4"/>
              </w:rPr>
              <w:t>1.1. Наименование муниципальной программы</w:t>
            </w:r>
          </w:p>
          <w:p w:rsidR="00EF395A" w:rsidRPr="0059441B" w:rsidRDefault="00EF395A" w:rsidP="00681AFF">
            <w:pPr>
              <w:shd w:val="clear" w:color="auto" w:fill="FFFFFF"/>
              <w:spacing w:line="216" w:lineRule="auto"/>
              <w:ind w:left="48" w:hanging="48"/>
            </w:pPr>
          </w:p>
        </w:tc>
        <w:tc>
          <w:tcPr>
            <w:tcW w:w="7040" w:type="dxa"/>
          </w:tcPr>
          <w:p w:rsidR="00EF395A" w:rsidRPr="0059441B" w:rsidRDefault="00EF395A" w:rsidP="00681AFF">
            <w:pPr>
              <w:pStyle w:val="NormalWeb"/>
              <w:spacing w:before="0" w:beforeAutospacing="0" w:after="0"/>
              <w:ind w:right="-6"/>
              <w:jc w:val="both"/>
              <w:rPr>
                <w:color w:val="000000"/>
                <w:sz w:val="28"/>
                <w:szCs w:val="28"/>
              </w:rPr>
            </w:pPr>
            <w:r w:rsidRPr="0059441B">
              <w:rPr>
                <w:sz w:val="28"/>
                <w:szCs w:val="28"/>
              </w:rPr>
              <w:t>Муниципальная программа «Обеспечение правопорядка и безопасности жизнедеятельности на территории города Димитровграда Ульяновской области»</w:t>
            </w:r>
            <w:r w:rsidRPr="0059441B">
              <w:rPr>
                <w:spacing w:val="-2"/>
                <w:sz w:val="28"/>
                <w:szCs w:val="28"/>
              </w:rPr>
              <w:t xml:space="preserve"> (далее – муниципальная программа)</w:t>
            </w:r>
          </w:p>
          <w:p w:rsidR="00EF395A" w:rsidRPr="0059441B" w:rsidRDefault="00EF395A" w:rsidP="00681AFF">
            <w:pPr>
              <w:shd w:val="clear" w:color="auto" w:fill="FFFFFF"/>
              <w:ind w:left="14"/>
            </w:pPr>
          </w:p>
        </w:tc>
      </w:tr>
      <w:tr w:rsidR="00EF395A" w:rsidRPr="0059441B" w:rsidTr="00681AFF">
        <w:tc>
          <w:tcPr>
            <w:tcW w:w="2528" w:type="dxa"/>
          </w:tcPr>
          <w:p w:rsidR="00EF395A" w:rsidRPr="0059441B" w:rsidRDefault="00EF395A" w:rsidP="00681AFF">
            <w:pPr>
              <w:shd w:val="clear" w:color="auto" w:fill="FFFFFF"/>
              <w:spacing w:line="216" w:lineRule="auto"/>
              <w:ind w:left="48" w:hanging="48"/>
              <w:rPr>
                <w:color w:val="000000"/>
                <w:spacing w:val="-4"/>
              </w:rPr>
            </w:pPr>
            <w:r w:rsidRPr="0059441B">
              <w:rPr>
                <w:color w:val="000000"/>
                <w:spacing w:val="-4"/>
              </w:rPr>
              <w:t xml:space="preserve">1.2. Основание для разработки </w:t>
            </w:r>
          </w:p>
          <w:p w:rsidR="00EF395A" w:rsidRPr="0059441B" w:rsidRDefault="00EF395A" w:rsidP="00681AFF">
            <w:pPr>
              <w:shd w:val="clear" w:color="auto" w:fill="FFFFFF"/>
              <w:spacing w:line="216" w:lineRule="auto"/>
              <w:ind w:left="48" w:hanging="48"/>
              <w:rPr>
                <w:color w:val="000000"/>
                <w:spacing w:val="-4"/>
              </w:rPr>
            </w:pPr>
            <w:r w:rsidRPr="0059441B">
              <w:rPr>
                <w:color w:val="000000"/>
                <w:spacing w:val="-4"/>
              </w:rPr>
              <w:t>муниципальной программы</w:t>
            </w:r>
          </w:p>
        </w:tc>
        <w:tc>
          <w:tcPr>
            <w:tcW w:w="7040" w:type="dxa"/>
          </w:tcPr>
          <w:p w:rsidR="00EF395A" w:rsidRDefault="00EF395A" w:rsidP="00681AFF">
            <w:pPr>
              <w:autoSpaceDE w:val="0"/>
              <w:autoSpaceDN w:val="0"/>
              <w:adjustRightInd w:val="0"/>
              <w:jc w:val="both"/>
            </w:pPr>
            <w:r>
              <w:t xml:space="preserve">- Федеральный </w:t>
            </w:r>
            <w:hyperlink r:id="rId7" w:history="1">
              <w:r w:rsidRPr="0059441B">
                <w:rPr>
                  <w:color w:val="0000FF"/>
                </w:rPr>
                <w:t>закон</w:t>
              </w:r>
            </w:hyperlink>
            <w:r>
              <w:t xml:space="preserve"> от 08.01.1998 № 3-ФЗ «О наркотических средствах и психотропных веществах»;</w:t>
            </w:r>
          </w:p>
          <w:p w:rsidR="00EF395A" w:rsidRDefault="00EF395A" w:rsidP="00681AFF">
            <w:pPr>
              <w:autoSpaceDE w:val="0"/>
              <w:autoSpaceDN w:val="0"/>
              <w:adjustRightInd w:val="0"/>
              <w:jc w:val="both"/>
            </w:pPr>
            <w:r>
              <w:t xml:space="preserve">- Федеральный </w:t>
            </w:r>
            <w:hyperlink r:id="rId8" w:history="1">
              <w:r w:rsidRPr="0059441B">
                <w:rPr>
                  <w:color w:val="0000FF"/>
                </w:rPr>
                <w:t>закон</w:t>
              </w:r>
            </w:hyperlink>
            <w:r>
              <w:t xml:space="preserve"> от 25.07.2002 № 114-ФЗ «О противодействии экстремистской деятельности»;</w:t>
            </w:r>
          </w:p>
          <w:p w:rsidR="00EF395A" w:rsidRDefault="00EF395A" w:rsidP="00681AFF">
            <w:pPr>
              <w:autoSpaceDE w:val="0"/>
              <w:autoSpaceDN w:val="0"/>
              <w:adjustRightInd w:val="0"/>
              <w:jc w:val="both"/>
            </w:pPr>
            <w:r>
              <w:t xml:space="preserve">- Федеральный </w:t>
            </w:r>
            <w:hyperlink r:id="rId9" w:history="1">
              <w:r w:rsidRPr="0059441B">
                <w:rPr>
                  <w:color w:val="0000FF"/>
                </w:rPr>
                <w:t>закон</w:t>
              </w:r>
            </w:hyperlink>
            <w:r>
              <w:t xml:space="preserve"> от 06.10.2003 № 131-ФЗ «Об общих принципах организации местного самоуправления в Российской Федерации»;</w:t>
            </w:r>
          </w:p>
          <w:p w:rsidR="00EF395A" w:rsidRDefault="00EF395A" w:rsidP="00681AFF">
            <w:pPr>
              <w:autoSpaceDE w:val="0"/>
              <w:autoSpaceDN w:val="0"/>
              <w:adjustRightInd w:val="0"/>
              <w:jc w:val="both"/>
            </w:pPr>
            <w:r>
              <w:t xml:space="preserve">- Федеральный </w:t>
            </w:r>
            <w:hyperlink r:id="rId10" w:history="1">
              <w:r w:rsidRPr="0059441B">
                <w:rPr>
                  <w:color w:val="0000FF"/>
                </w:rPr>
                <w:t>закон</w:t>
              </w:r>
            </w:hyperlink>
            <w:r>
              <w:t xml:space="preserve"> от 06.03.2006 № 35-ФЗ «О противодействии терроризму»;</w:t>
            </w:r>
          </w:p>
          <w:p w:rsidR="00EF395A" w:rsidRDefault="00EF395A" w:rsidP="00681AFF">
            <w:pPr>
              <w:autoSpaceDE w:val="0"/>
              <w:autoSpaceDN w:val="0"/>
              <w:adjustRightInd w:val="0"/>
              <w:jc w:val="both"/>
            </w:pPr>
            <w:r>
              <w:t xml:space="preserve">- Федеральный </w:t>
            </w:r>
            <w:hyperlink r:id="rId11" w:history="1">
              <w:r w:rsidRPr="0059441B">
                <w:rPr>
                  <w:color w:val="0000FF"/>
                </w:rPr>
                <w:t>закон</w:t>
              </w:r>
            </w:hyperlink>
            <w:r>
              <w:t xml:space="preserve"> от 07.02.2011 № 3-ФЗ «О полиции»;</w:t>
            </w:r>
          </w:p>
          <w:p w:rsidR="00EF395A" w:rsidRDefault="00EF395A" w:rsidP="00681AFF">
            <w:pPr>
              <w:autoSpaceDE w:val="0"/>
              <w:autoSpaceDN w:val="0"/>
              <w:adjustRightInd w:val="0"/>
              <w:jc w:val="both"/>
            </w:pPr>
            <w:r>
              <w:t xml:space="preserve">- Федеральный </w:t>
            </w:r>
            <w:hyperlink r:id="rId12" w:history="1">
              <w:r w:rsidRPr="0059441B">
                <w:rPr>
                  <w:color w:val="0000FF"/>
                </w:rPr>
                <w:t>закон</w:t>
              </w:r>
            </w:hyperlink>
            <w:r>
              <w:t xml:space="preserve"> от 23.06.2016 № 182-ФЗ «Об основах системы профилактики правонарушений в Российской Федерации»;</w:t>
            </w:r>
          </w:p>
          <w:p w:rsidR="00EF395A" w:rsidRDefault="00EF395A" w:rsidP="00681AFF">
            <w:pPr>
              <w:autoSpaceDE w:val="0"/>
              <w:autoSpaceDN w:val="0"/>
              <w:adjustRightInd w:val="0"/>
              <w:jc w:val="both"/>
            </w:pPr>
            <w:r>
              <w:t xml:space="preserve">- </w:t>
            </w:r>
            <w:hyperlink r:id="rId13" w:history="1">
              <w:r w:rsidRPr="0059441B">
                <w:rPr>
                  <w:color w:val="0000FF"/>
                </w:rPr>
                <w:t>Указ</w:t>
              </w:r>
            </w:hyperlink>
            <w:r>
              <w:t xml:space="preserve"> Президента Российской Федерации от 09.06.2010 № 690 «Об утверждении Стратегии государственной антинаркотической политики Российской Федерации до 2020 года»;</w:t>
            </w:r>
          </w:p>
          <w:p w:rsidR="00EF395A" w:rsidRDefault="00EF395A" w:rsidP="00681AFF">
            <w:pPr>
              <w:autoSpaceDE w:val="0"/>
              <w:autoSpaceDN w:val="0"/>
              <w:adjustRightInd w:val="0"/>
              <w:jc w:val="both"/>
            </w:pPr>
            <w:r>
              <w:t xml:space="preserve">- </w:t>
            </w:r>
            <w:hyperlink r:id="rId14" w:history="1">
              <w:r w:rsidRPr="0059441B">
                <w:rPr>
                  <w:color w:val="0000FF"/>
                </w:rPr>
                <w:t>Распоряжение</w:t>
              </w:r>
            </w:hyperlink>
            <w:r>
              <w:t xml:space="preserve">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p w:rsidR="00EF395A" w:rsidRDefault="00EF395A" w:rsidP="00681AFF">
            <w:pPr>
              <w:autoSpaceDE w:val="0"/>
              <w:autoSpaceDN w:val="0"/>
              <w:adjustRightInd w:val="0"/>
              <w:jc w:val="both"/>
            </w:pPr>
            <w:r>
              <w:t xml:space="preserve">- </w:t>
            </w:r>
            <w:r w:rsidRPr="00820DEC">
              <w:t>пункт 8 части 1 статьи 7, пункт 14 части 1 статьи 8, пункт 10 части 7</w:t>
            </w:r>
            <w:r>
              <w:t>,</w:t>
            </w:r>
            <w:r w:rsidRPr="00820DEC">
              <w:t xml:space="preserve"> пункт 1 части 19 статьи 45, пункт 10 части 2 статьи 55 Устава муниципального образования «Город Димитровград» Ульяновской области</w:t>
            </w:r>
            <w:r>
              <w:t>;</w:t>
            </w:r>
          </w:p>
          <w:p w:rsidR="00EF395A" w:rsidRPr="0059441B" w:rsidRDefault="00EF395A" w:rsidP="00681AFF">
            <w:pPr>
              <w:autoSpaceDE w:val="0"/>
              <w:autoSpaceDN w:val="0"/>
              <w:adjustRightInd w:val="0"/>
              <w:jc w:val="both"/>
              <w:rPr>
                <w:color w:val="000000"/>
                <w:spacing w:val="4"/>
                <w:highlight w:val="yellow"/>
              </w:rPr>
            </w:pPr>
            <w:r>
              <w:t>- Постановление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tc>
      </w:tr>
      <w:tr w:rsidR="00EF395A" w:rsidRPr="0059441B" w:rsidTr="00681AFF">
        <w:tc>
          <w:tcPr>
            <w:tcW w:w="2528" w:type="dxa"/>
          </w:tcPr>
          <w:p w:rsidR="00EF395A" w:rsidRPr="0059441B" w:rsidRDefault="00EF395A" w:rsidP="00681AFF">
            <w:pPr>
              <w:shd w:val="clear" w:color="auto" w:fill="FFFFFF"/>
              <w:spacing w:line="216" w:lineRule="auto"/>
              <w:ind w:left="34" w:right="6" w:hanging="34"/>
              <w:rPr>
                <w:color w:val="000000"/>
                <w:spacing w:val="-5"/>
              </w:rPr>
            </w:pPr>
            <w:r w:rsidRPr="0059441B">
              <w:rPr>
                <w:color w:val="000000"/>
                <w:spacing w:val="-4"/>
              </w:rPr>
              <w:t>1.3. Заказчик муниципальной п</w:t>
            </w:r>
            <w:r w:rsidRPr="0059441B">
              <w:rPr>
                <w:color w:val="000000"/>
                <w:spacing w:val="-5"/>
              </w:rPr>
              <w:t xml:space="preserve">рограммы </w:t>
            </w:r>
          </w:p>
          <w:p w:rsidR="00EF395A" w:rsidRPr="0059441B" w:rsidRDefault="00EF395A" w:rsidP="00681AFF">
            <w:pPr>
              <w:shd w:val="clear" w:color="auto" w:fill="FFFFFF"/>
              <w:spacing w:line="216" w:lineRule="auto"/>
              <w:ind w:left="34" w:right="6" w:hanging="34"/>
            </w:pPr>
          </w:p>
        </w:tc>
        <w:tc>
          <w:tcPr>
            <w:tcW w:w="7040" w:type="dxa"/>
          </w:tcPr>
          <w:p w:rsidR="00EF395A" w:rsidRPr="0059441B" w:rsidRDefault="00EF395A" w:rsidP="00681AFF">
            <w:pPr>
              <w:shd w:val="clear" w:color="auto" w:fill="FFFFFF"/>
              <w:jc w:val="both"/>
            </w:pPr>
            <w:r w:rsidRPr="0059441B">
              <w:t xml:space="preserve">Администрация города </w:t>
            </w:r>
            <w:r>
              <w:t>Димитровграда Ульяновской области</w:t>
            </w:r>
          </w:p>
        </w:tc>
      </w:tr>
      <w:tr w:rsidR="00EF395A" w:rsidRPr="0059441B" w:rsidTr="00681AFF">
        <w:tc>
          <w:tcPr>
            <w:tcW w:w="2528" w:type="dxa"/>
          </w:tcPr>
          <w:p w:rsidR="00EF395A" w:rsidRPr="0059441B" w:rsidRDefault="00EF395A" w:rsidP="00681AFF">
            <w:pPr>
              <w:shd w:val="clear" w:color="auto" w:fill="FFFFFF"/>
              <w:spacing w:line="216" w:lineRule="auto"/>
              <w:ind w:left="19" w:right="86" w:hanging="91"/>
              <w:rPr>
                <w:color w:val="000000"/>
                <w:spacing w:val="-6"/>
              </w:rPr>
            </w:pPr>
            <w:r w:rsidRPr="0059441B">
              <w:rPr>
                <w:color w:val="000000"/>
                <w:spacing w:val="-4"/>
              </w:rPr>
              <w:t xml:space="preserve">1.4. Разработчик </w:t>
            </w:r>
            <w:r w:rsidRPr="0059441B">
              <w:rPr>
                <w:color w:val="000000"/>
                <w:spacing w:val="-6"/>
              </w:rPr>
              <w:t>муниципальной программы</w:t>
            </w:r>
          </w:p>
          <w:p w:rsidR="00EF395A" w:rsidRPr="0059441B" w:rsidRDefault="00EF395A" w:rsidP="00681AFF">
            <w:pPr>
              <w:shd w:val="clear" w:color="auto" w:fill="FFFFFF"/>
              <w:spacing w:line="216" w:lineRule="auto"/>
              <w:ind w:left="19" w:right="86" w:hanging="91"/>
            </w:pPr>
          </w:p>
        </w:tc>
        <w:tc>
          <w:tcPr>
            <w:tcW w:w="7040" w:type="dxa"/>
          </w:tcPr>
          <w:p w:rsidR="00EF395A" w:rsidRPr="0059441B" w:rsidRDefault="00EF395A" w:rsidP="00681AFF">
            <w:pPr>
              <w:shd w:val="clear" w:color="auto" w:fill="FFFFFF"/>
              <w:ind w:right="48"/>
              <w:jc w:val="both"/>
            </w:pPr>
            <w:r w:rsidRPr="0059441B">
              <w:t xml:space="preserve">Отдел безопасности Администрации города </w:t>
            </w:r>
            <w:r>
              <w:t>Димитровграда Ульяновской области</w:t>
            </w:r>
          </w:p>
          <w:p w:rsidR="00EF395A" w:rsidRPr="0059441B" w:rsidRDefault="00EF395A" w:rsidP="00681AFF">
            <w:pPr>
              <w:shd w:val="clear" w:color="auto" w:fill="FFFFFF"/>
              <w:ind w:right="274"/>
              <w:jc w:val="both"/>
            </w:pPr>
          </w:p>
        </w:tc>
      </w:tr>
      <w:tr w:rsidR="00EF395A" w:rsidRPr="0059441B" w:rsidTr="00681AFF">
        <w:tc>
          <w:tcPr>
            <w:tcW w:w="2528" w:type="dxa"/>
          </w:tcPr>
          <w:p w:rsidR="00EF395A" w:rsidRPr="0059441B" w:rsidRDefault="00EF395A" w:rsidP="00681AFF">
            <w:pPr>
              <w:shd w:val="clear" w:color="auto" w:fill="FFFFFF"/>
              <w:spacing w:line="216" w:lineRule="auto"/>
              <w:ind w:left="48" w:hanging="48"/>
              <w:rPr>
                <w:color w:val="000000"/>
                <w:spacing w:val="-4"/>
              </w:rPr>
            </w:pPr>
            <w:r w:rsidRPr="0059441B">
              <w:rPr>
                <w:color w:val="000000"/>
                <w:spacing w:val="-4"/>
              </w:rPr>
              <w:t xml:space="preserve">1.5. Руководитель </w:t>
            </w:r>
            <w:r w:rsidRPr="0059441B">
              <w:rPr>
                <w:color w:val="000000"/>
                <w:spacing w:val="-6"/>
              </w:rPr>
              <w:t>муниципальной программы</w:t>
            </w:r>
            <w:r w:rsidRPr="0059441B">
              <w:rPr>
                <w:color w:val="000000"/>
                <w:spacing w:val="-4"/>
              </w:rPr>
              <w:t xml:space="preserve"> </w:t>
            </w:r>
          </w:p>
          <w:p w:rsidR="00EF395A" w:rsidRPr="0059441B" w:rsidRDefault="00EF395A" w:rsidP="00681AFF">
            <w:pPr>
              <w:shd w:val="clear" w:color="auto" w:fill="FFFFFF"/>
              <w:spacing w:line="216" w:lineRule="auto"/>
              <w:ind w:left="48" w:hanging="48"/>
              <w:rPr>
                <w:color w:val="000000"/>
                <w:spacing w:val="-4"/>
              </w:rPr>
            </w:pPr>
          </w:p>
        </w:tc>
        <w:tc>
          <w:tcPr>
            <w:tcW w:w="7040" w:type="dxa"/>
          </w:tcPr>
          <w:p w:rsidR="00EF395A" w:rsidRPr="0059441B" w:rsidRDefault="00EF395A" w:rsidP="00681AFF">
            <w:pPr>
              <w:shd w:val="clear" w:color="auto" w:fill="FFFFFF"/>
              <w:ind w:left="14"/>
              <w:jc w:val="both"/>
            </w:pPr>
            <w:r>
              <w:t xml:space="preserve">Руководитель аппарата Администрации города </w:t>
            </w:r>
            <w:r w:rsidRPr="0059441B">
              <w:t xml:space="preserve"> </w:t>
            </w:r>
            <w:r>
              <w:t>Димитровграда Ульяновской области</w:t>
            </w:r>
          </w:p>
          <w:p w:rsidR="00EF395A" w:rsidRPr="0059441B" w:rsidRDefault="00EF395A" w:rsidP="00681AFF">
            <w:pPr>
              <w:shd w:val="clear" w:color="auto" w:fill="FFFFFF"/>
              <w:ind w:left="14"/>
              <w:jc w:val="both"/>
            </w:pPr>
          </w:p>
        </w:tc>
      </w:tr>
      <w:tr w:rsidR="00EF395A" w:rsidRPr="0059441B" w:rsidTr="00681AFF">
        <w:trPr>
          <w:trHeight w:val="349"/>
        </w:trPr>
        <w:tc>
          <w:tcPr>
            <w:tcW w:w="2528" w:type="dxa"/>
          </w:tcPr>
          <w:p w:rsidR="00EF395A" w:rsidRPr="0059441B" w:rsidRDefault="00EF395A" w:rsidP="00681AFF">
            <w:pPr>
              <w:shd w:val="clear" w:color="auto" w:fill="FFFFFF"/>
              <w:tabs>
                <w:tab w:val="left" w:pos="3434"/>
              </w:tabs>
              <w:spacing w:line="216" w:lineRule="auto"/>
              <w:ind w:left="14" w:hanging="14"/>
            </w:pPr>
            <w:r w:rsidRPr="0059441B">
              <w:t xml:space="preserve">1.6. Исполнители </w:t>
            </w:r>
            <w:r w:rsidRPr="0059441B">
              <w:rPr>
                <w:color w:val="000000"/>
                <w:spacing w:val="-6"/>
              </w:rPr>
              <w:t>муниципальной программы</w:t>
            </w:r>
          </w:p>
        </w:tc>
        <w:tc>
          <w:tcPr>
            <w:tcW w:w="7040" w:type="dxa"/>
          </w:tcPr>
          <w:p w:rsidR="00EF395A" w:rsidRDefault="00EF395A" w:rsidP="00681AFF">
            <w:pPr>
              <w:shd w:val="clear" w:color="auto" w:fill="FFFFFF"/>
              <w:ind w:right="48" w:firstLine="6"/>
              <w:jc w:val="both"/>
            </w:pPr>
            <w:r>
              <w:t>Муниципальное казенное учреждение «Димитровградская стража» (по согласованию)</w:t>
            </w:r>
            <w:r w:rsidRPr="00FB0EE5">
              <w:t>;</w:t>
            </w:r>
          </w:p>
          <w:p w:rsidR="00EF395A" w:rsidRPr="00FB0EE5" w:rsidRDefault="00EF395A" w:rsidP="00681AFF">
            <w:pPr>
              <w:shd w:val="clear" w:color="auto" w:fill="FFFFFF"/>
              <w:ind w:right="48" w:firstLine="6"/>
              <w:jc w:val="both"/>
            </w:pPr>
            <w:r>
              <w:t>Муниципальное казенное учреждение «Управление гражданской защиты города Димитровграда» (по согласованию);</w:t>
            </w:r>
          </w:p>
          <w:p w:rsidR="00EF395A" w:rsidRDefault="00EF395A" w:rsidP="00681AFF">
            <w:pPr>
              <w:shd w:val="clear" w:color="auto" w:fill="FFFFFF"/>
              <w:ind w:right="48" w:firstLine="6"/>
              <w:jc w:val="both"/>
            </w:pPr>
            <w:r w:rsidRPr="00FB0EE5">
              <w:t>Управление образования</w:t>
            </w:r>
            <w:r>
              <w:t xml:space="preserve"> Администрации города Димитровграда Ульяновской области</w:t>
            </w:r>
            <w:r w:rsidRPr="00FB0EE5">
              <w:t>;</w:t>
            </w:r>
          </w:p>
          <w:p w:rsidR="00EF395A" w:rsidRPr="00FB0EE5" w:rsidRDefault="00EF395A" w:rsidP="00681AFF">
            <w:pPr>
              <w:shd w:val="clear" w:color="auto" w:fill="FFFFFF"/>
              <w:ind w:right="48" w:firstLine="6"/>
              <w:jc w:val="both"/>
            </w:pPr>
            <w:r>
              <w:t>Комитет по физической культуре и спорту Администрации города Димитровграда Ульяновской области;</w:t>
            </w:r>
          </w:p>
          <w:p w:rsidR="00EF395A" w:rsidRPr="00FB0EE5" w:rsidRDefault="00EF395A" w:rsidP="00681AFF">
            <w:pPr>
              <w:shd w:val="clear" w:color="auto" w:fill="FFFFFF"/>
              <w:ind w:right="48" w:firstLine="6"/>
              <w:jc w:val="both"/>
            </w:pPr>
            <w:r>
              <w:t>Муниципальное казенное учреждение</w:t>
            </w:r>
            <w:r w:rsidRPr="00FB0EE5">
              <w:t xml:space="preserve"> «Комитет по делам</w:t>
            </w:r>
            <w:r>
              <w:t xml:space="preserve"> молодежи города Димитровграда» (по согласованию)</w:t>
            </w:r>
            <w:r w:rsidRPr="00FB0EE5">
              <w:t>;</w:t>
            </w:r>
          </w:p>
          <w:p w:rsidR="00EF395A" w:rsidRDefault="00EF395A" w:rsidP="00681AFF">
            <w:pPr>
              <w:shd w:val="clear" w:color="auto" w:fill="FFFFFF"/>
              <w:ind w:right="48" w:firstLine="6"/>
              <w:jc w:val="both"/>
            </w:pPr>
            <w:r>
              <w:t>Управление по делам культуры и исскуства</w:t>
            </w:r>
            <w:r w:rsidRPr="00FB0EE5">
              <w:t xml:space="preserve"> Администрации города Димитровграда Ульяновской области</w:t>
            </w:r>
            <w:r>
              <w:t>;</w:t>
            </w:r>
          </w:p>
          <w:p w:rsidR="00EF395A" w:rsidRDefault="00EF395A" w:rsidP="00681AFF">
            <w:pPr>
              <w:shd w:val="clear" w:color="auto" w:fill="FFFFFF"/>
              <w:ind w:right="48" w:firstLine="6"/>
              <w:jc w:val="both"/>
            </w:pPr>
            <w:r>
              <w:t>Муниципальное казенное учреждение «Служба материально-технического обеспечения Администрации города» (по согласованию);</w:t>
            </w:r>
          </w:p>
          <w:p w:rsidR="00EF395A" w:rsidRDefault="00EF395A" w:rsidP="00681AFF">
            <w:pPr>
              <w:shd w:val="clear" w:color="auto" w:fill="FFFFFF"/>
              <w:ind w:right="48" w:firstLine="6"/>
              <w:jc w:val="both"/>
            </w:pPr>
            <w:r>
              <w:t>Муниципальное бюджетное учреждение Спортивная школа «Димитровград» (по согласованию);</w:t>
            </w:r>
          </w:p>
          <w:p w:rsidR="00EF395A" w:rsidRDefault="00EF395A" w:rsidP="00681AFF">
            <w:pPr>
              <w:shd w:val="clear" w:color="auto" w:fill="FFFFFF"/>
              <w:ind w:right="48" w:firstLine="6"/>
              <w:jc w:val="both"/>
            </w:pPr>
            <w:r>
              <w:t>Муниципальное автономное учреждение «Спортивный клуб «Нейтрон» (по согласованию);</w:t>
            </w:r>
          </w:p>
          <w:p w:rsidR="00EF395A" w:rsidRPr="0059441B" w:rsidRDefault="00EF395A" w:rsidP="00681AFF">
            <w:pPr>
              <w:shd w:val="clear" w:color="auto" w:fill="FFFFFF"/>
              <w:ind w:right="48" w:firstLine="6"/>
              <w:jc w:val="both"/>
            </w:pPr>
            <w:r>
              <w:t>Муниципальное казенное учреждение Спортивная школа «Нейтрон» (по согласованию).</w:t>
            </w:r>
          </w:p>
        </w:tc>
      </w:tr>
      <w:tr w:rsidR="00EF395A" w:rsidRPr="0059441B" w:rsidTr="00681AFF">
        <w:trPr>
          <w:trHeight w:val="1342"/>
        </w:trPr>
        <w:tc>
          <w:tcPr>
            <w:tcW w:w="2528" w:type="dxa"/>
          </w:tcPr>
          <w:p w:rsidR="00EF395A" w:rsidRPr="0059441B" w:rsidRDefault="00EF395A" w:rsidP="00681AFF">
            <w:pPr>
              <w:shd w:val="clear" w:color="auto" w:fill="FFFFFF"/>
              <w:spacing w:line="216" w:lineRule="auto"/>
              <w:ind w:left="14" w:right="120" w:hanging="14"/>
              <w:rPr>
                <w:spacing w:val="-4"/>
                <w:highlight w:val="yellow"/>
              </w:rPr>
            </w:pPr>
            <w:r w:rsidRPr="0059441B">
              <w:rPr>
                <w:spacing w:val="-4"/>
              </w:rPr>
              <w:t>1.7. Цели  муниципальной программы</w:t>
            </w:r>
          </w:p>
        </w:tc>
        <w:tc>
          <w:tcPr>
            <w:tcW w:w="7040" w:type="dxa"/>
          </w:tcPr>
          <w:p w:rsidR="00EF395A" w:rsidRDefault="00EF395A" w:rsidP="00681AFF">
            <w:pPr>
              <w:tabs>
                <w:tab w:val="left" w:pos="7965"/>
              </w:tabs>
              <w:jc w:val="both"/>
            </w:pPr>
            <w:r w:rsidRPr="0059441B">
              <w:t xml:space="preserve">- </w:t>
            </w:r>
            <w:r>
              <w:t>о</w:t>
            </w:r>
            <w:r w:rsidRPr="0059441B">
              <w:t xml:space="preserve">беспечение </w:t>
            </w:r>
            <w:r>
              <w:t>общественной безопасности и укрепление правопорядка на территории города</w:t>
            </w:r>
            <w:r w:rsidRPr="0059441B">
              <w:t>;</w:t>
            </w:r>
            <w:r>
              <w:t xml:space="preserve"> </w:t>
            </w:r>
          </w:p>
          <w:p w:rsidR="00EF395A" w:rsidRPr="0059441B" w:rsidRDefault="00EF395A" w:rsidP="00681AFF">
            <w:pPr>
              <w:tabs>
                <w:tab w:val="left" w:pos="7965"/>
              </w:tabs>
              <w:jc w:val="both"/>
            </w:pPr>
            <w:r>
              <w:t xml:space="preserve">- повышение уровня защищенности граждан и объектов экономики от последствий чрезвычайных ситуаций. </w:t>
            </w:r>
          </w:p>
        </w:tc>
      </w:tr>
      <w:tr w:rsidR="00EF395A" w:rsidRPr="0059441B" w:rsidTr="00681AFF">
        <w:trPr>
          <w:trHeight w:val="1086"/>
        </w:trPr>
        <w:tc>
          <w:tcPr>
            <w:tcW w:w="2528" w:type="dxa"/>
          </w:tcPr>
          <w:p w:rsidR="00EF395A" w:rsidRPr="0059441B" w:rsidRDefault="00EF395A" w:rsidP="00681AFF">
            <w:pPr>
              <w:shd w:val="clear" w:color="auto" w:fill="FFFFFF"/>
              <w:spacing w:line="216" w:lineRule="auto"/>
              <w:ind w:left="14" w:right="120" w:hanging="14"/>
              <w:jc w:val="both"/>
              <w:rPr>
                <w:color w:val="000000"/>
                <w:spacing w:val="-4"/>
                <w:highlight w:val="yellow"/>
              </w:rPr>
            </w:pPr>
            <w:r w:rsidRPr="0059441B">
              <w:rPr>
                <w:color w:val="000000"/>
                <w:spacing w:val="-4"/>
              </w:rPr>
              <w:t>1.8.</w:t>
            </w:r>
            <w:r>
              <w:rPr>
                <w:color w:val="000000"/>
                <w:spacing w:val="-4"/>
              </w:rPr>
              <w:t xml:space="preserve"> </w:t>
            </w:r>
            <w:r w:rsidRPr="0059441B">
              <w:rPr>
                <w:color w:val="000000"/>
                <w:spacing w:val="-4"/>
              </w:rPr>
              <w:t>Сроки и этапы реализации муниципальной программы</w:t>
            </w:r>
          </w:p>
        </w:tc>
        <w:tc>
          <w:tcPr>
            <w:tcW w:w="7040" w:type="dxa"/>
          </w:tcPr>
          <w:p w:rsidR="00EF395A" w:rsidRPr="0059441B" w:rsidRDefault="00EF395A" w:rsidP="00681AFF">
            <w:pPr>
              <w:shd w:val="clear" w:color="auto" w:fill="FFFFFF"/>
              <w:ind w:left="5" w:firstLine="1"/>
              <w:jc w:val="both"/>
              <w:rPr>
                <w:color w:val="000000"/>
              </w:rPr>
            </w:pPr>
            <w:r w:rsidRPr="0059441B">
              <w:rPr>
                <w:color w:val="000000"/>
              </w:rPr>
              <w:t>Срок реализации муниципальной программы – 2019 – 202</w:t>
            </w:r>
            <w:r>
              <w:rPr>
                <w:color w:val="000000"/>
              </w:rPr>
              <w:t>4</w:t>
            </w:r>
            <w:r w:rsidRPr="0059441B">
              <w:rPr>
                <w:color w:val="000000"/>
              </w:rPr>
              <w:t xml:space="preserve"> годы. Этапы не выделяются.</w:t>
            </w:r>
          </w:p>
          <w:p w:rsidR="00EF395A" w:rsidRPr="0059441B" w:rsidRDefault="00EF395A" w:rsidP="00681AFF">
            <w:pPr>
              <w:shd w:val="clear" w:color="auto" w:fill="FFFFFF"/>
              <w:ind w:left="5" w:firstLine="1"/>
              <w:jc w:val="both"/>
              <w:rPr>
                <w:color w:val="000000"/>
                <w:highlight w:val="yellow"/>
              </w:rPr>
            </w:pPr>
          </w:p>
        </w:tc>
      </w:tr>
      <w:tr w:rsidR="00EF395A" w:rsidRPr="0059441B" w:rsidTr="00681AFF">
        <w:trPr>
          <w:trHeight w:val="349"/>
        </w:trPr>
        <w:tc>
          <w:tcPr>
            <w:tcW w:w="2528" w:type="dxa"/>
          </w:tcPr>
          <w:p w:rsidR="00EF395A" w:rsidRPr="0059441B" w:rsidRDefault="00EF395A" w:rsidP="00681AFF">
            <w:pPr>
              <w:shd w:val="clear" w:color="auto" w:fill="FFFFFF"/>
              <w:spacing w:line="216" w:lineRule="auto"/>
              <w:ind w:left="14" w:right="120" w:hanging="14"/>
              <w:rPr>
                <w:spacing w:val="-4"/>
              </w:rPr>
            </w:pPr>
            <w:r w:rsidRPr="0059441B">
              <w:rPr>
                <w:spacing w:val="-4"/>
              </w:rPr>
              <w:t>1.9. Объем и источники финансирования муниципальной программы</w:t>
            </w:r>
          </w:p>
        </w:tc>
        <w:tc>
          <w:tcPr>
            <w:tcW w:w="7040" w:type="dxa"/>
          </w:tcPr>
          <w:p w:rsidR="00EF395A" w:rsidRPr="00902408" w:rsidRDefault="00EF395A" w:rsidP="00681AFF">
            <w:pPr>
              <w:shd w:val="clear" w:color="auto" w:fill="FFFFFF"/>
              <w:ind w:right="48" w:hanging="5"/>
              <w:jc w:val="both"/>
            </w:pPr>
            <w:r w:rsidRPr="00902408">
              <w:t>Источники финансирования муниципальной программы: бюджет города.</w:t>
            </w:r>
          </w:p>
          <w:p w:rsidR="00EF395A" w:rsidRPr="00902408" w:rsidRDefault="00EF395A" w:rsidP="00681AFF">
            <w:pPr>
              <w:shd w:val="clear" w:color="auto" w:fill="FFFFFF"/>
              <w:ind w:right="48" w:hanging="5"/>
              <w:jc w:val="both"/>
              <w:rPr>
                <w:color w:val="FF0000"/>
              </w:rPr>
            </w:pPr>
            <w:r w:rsidRPr="00902408">
              <w:t xml:space="preserve">Общий объем бюджетных ассигнований из бюджета города на финансовое обеспечение реализации муниципальной программы составляет – </w:t>
            </w:r>
            <w:r>
              <w:t>21373,54921</w:t>
            </w:r>
            <w:r w:rsidRPr="000B61F7">
              <w:t xml:space="preserve"> </w:t>
            </w:r>
            <w:r w:rsidRPr="00902408">
              <w:t>тыс. руб., в том числе по годам:</w:t>
            </w:r>
          </w:p>
          <w:p w:rsidR="00EF395A" w:rsidRPr="00902408" w:rsidRDefault="00EF395A" w:rsidP="00681AFF">
            <w:pPr>
              <w:shd w:val="clear" w:color="auto" w:fill="FFFFFF"/>
              <w:ind w:right="48" w:hanging="5"/>
              <w:jc w:val="both"/>
            </w:pPr>
            <w:r w:rsidRPr="00902408">
              <w:t xml:space="preserve">2019 год –  </w:t>
            </w:r>
            <w:r>
              <w:t>842,9396</w:t>
            </w:r>
            <w:r w:rsidRPr="0083531F">
              <w:t xml:space="preserve"> тыс. руб.;</w:t>
            </w:r>
          </w:p>
          <w:p w:rsidR="00EF395A" w:rsidRPr="00902408" w:rsidRDefault="00EF395A" w:rsidP="00681AFF">
            <w:pPr>
              <w:shd w:val="clear" w:color="auto" w:fill="FFFFFF"/>
              <w:ind w:right="48" w:hanging="5"/>
              <w:jc w:val="both"/>
            </w:pPr>
            <w:r w:rsidRPr="00902408">
              <w:t xml:space="preserve">2020 год – </w:t>
            </w:r>
            <w:r w:rsidRPr="000B61F7">
              <w:t>148,37167 тыс. руб.;</w:t>
            </w:r>
          </w:p>
          <w:p w:rsidR="00EF395A" w:rsidRPr="00902408" w:rsidRDefault="00EF395A" w:rsidP="00681AFF">
            <w:pPr>
              <w:shd w:val="clear" w:color="auto" w:fill="FFFFFF"/>
              <w:ind w:right="48" w:hanging="5"/>
              <w:jc w:val="both"/>
            </w:pPr>
            <w:r w:rsidRPr="00902408">
              <w:t xml:space="preserve">2021 год </w:t>
            </w:r>
            <w:r w:rsidRPr="0083531F">
              <w:t xml:space="preserve">– </w:t>
            </w:r>
            <w:r w:rsidRPr="000B61F7">
              <w:rPr>
                <w:color w:val="C00000"/>
              </w:rPr>
              <w:t>1847,755 тыс. руб.</w:t>
            </w:r>
            <w:r w:rsidRPr="000B61F7">
              <w:t>;</w:t>
            </w:r>
          </w:p>
          <w:p w:rsidR="00EF395A" w:rsidRPr="00902408" w:rsidRDefault="00EF395A" w:rsidP="00681AFF">
            <w:pPr>
              <w:shd w:val="clear" w:color="auto" w:fill="FFFFFF"/>
              <w:ind w:right="48" w:hanging="5"/>
              <w:jc w:val="both"/>
            </w:pPr>
            <w:r w:rsidRPr="00902408">
              <w:t xml:space="preserve">2022 год – </w:t>
            </w:r>
            <w:r>
              <w:t>0,0</w:t>
            </w:r>
            <w:r w:rsidRPr="00902408">
              <w:t xml:space="preserve"> тыс. руб.;</w:t>
            </w:r>
          </w:p>
          <w:p w:rsidR="00EF395A" w:rsidRPr="00902408" w:rsidRDefault="00EF395A" w:rsidP="00681AFF">
            <w:pPr>
              <w:shd w:val="clear" w:color="auto" w:fill="FFFFFF"/>
              <w:ind w:right="48" w:hanging="5"/>
              <w:jc w:val="both"/>
            </w:pPr>
            <w:r w:rsidRPr="00902408">
              <w:t xml:space="preserve">2023 год – </w:t>
            </w:r>
            <w:r>
              <w:rPr>
                <w:color w:val="000000"/>
              </w:rPr>
              <w:t xml:space="preserve">0,0 </w:t>
            </w:r>
            <w:r w:rsidRPr="00902408">
              <w:t>тыс. руб.;</w:t>
            </w:r>
          </w:p>
          <w:p w:rsidR="00EF395A" w:rsidRPr="00D84ED3" w:rsidRDefault="00EF395A" w:rsidP="00681AFF">
            <w:pPr>
              <w:shd w:val="clear" w:color="auto" w:fill="FFFFFF"/>
              <w:ind w:right="48" w:hanging="5"/>
              <w:jc w:val="both"/>
            </w:pPr>
            <w:r w:rsidRPr="00902408">
              <w:t xml:space="preserve">2024 год – </w:t>
            </w:r>
            <w:r>
              <w:rPr>
                <w:color w:val="000000"/>
              </w:rPr>
              <w:t xml:space="preserve">18534,48294 </w:t>
            </w:r>
            <w:r w:rsidRPr="00902408">
              <w:t>тыс. руб.</w:t>
            </w:r>
          </w:p>
        </w:tc>
      </w:tr>
      <w:tr w:rsidR="00EF395A" w:rsidRPr="0059441B" w:rsidTr="00681AFF">
        <w:trPr>
          <w:trHeight w:val="1247"/>
        </w:trPr>
        <w:tc>
          <w:tcPr>
            <w:tcW w:w="2528" w:type="dxa"/>
          </w:tcPr>
          <w:p w:rsidR="00EF395A" w:rsidRPr="0059441B" w:rsidRDefault="00EF395A" w:rsidP="00681AFF">
            <w:pPr>
              <w:shd w:val="clear" w:color="auto" w:fill="FFFFFF"/>
              <w:spacing w:line="216" w:lineRule="auto"/>
              <w:ind w:left="14" w:right="413" w:hanging="14"/>
              <w:rPr>
                <w:color w:val="000000"/>
                <w:spacing w:val="-4"/>
              </w:rPr>
            </w:pPr>
            <w:r w:rsidRPr="0059441B">
              <w:rPr>
                <w:color w:val="000000"/>
                <w:spacing w:val="-4"/>
              </w:rPr>
              <w:t>1.10.</w:t>
            </w:r>
            <w:r>
              <w:rPr>
                <w:color w:val="000000"/>
                <w:spacing w:val="-4"/>
              </w:rPr>
              <w:t xml:space="preserve"> </w:t>
            </w:r>
            <w:r w:rsidRPr="0059441B">
              <w:rPr>
                <w:color w:val="000000"/>
                <w:spacing w:val="-4"/>
              </w:rPr>
              <w:t xml:space="preserve">Основные ожидаемые результаты реализации </w:t>
            </w:r>
            <w:r w:rsidRPr="00FB0EE5">
              <w:t>муниципальной</w:t>
            </w:r>
            <w:r>
              <w:t xml:space="preserve"> </w:t>
            </w:r>
            <w:r w:rsidRPr="0059441B">
              <w:rPr>
                <w:color w:val="000000"/>
                <w:spacing w:val="-4"/>
              </w:rPr>
              <w:t>программы</w:t>
            </w:r>
          </w:p>
        </w:tc>
        <w:tc>
          <w:tcPr>
            <w:tcW w:w="7040" w:type="dxa"/>
          </w:tcPr>
          <w:p w:rsidR="00EF395A" w:rsidRPr="00D81395" w:rsidRDefault="00EF395A" w:rsidP="00681AFF">
            <w:pPr>
              <w:shd w:val="clear" w:color="auto" w:fill="FFFFFF"/>
              <w:ind w:firstLine="293"/>
              <w:jc w:val="both"/>
              <w:rPr>
                <w:spacing w:val="-2"/>
              </w:rPr>
            </w:pPr>
            <w:r>
              <w:rPr>
                <w:spacing w:val="-2"/>
              </w:rPr>
              <w:t>- с</w:t>
            </w:r>
            <w:r w:rsidRPr="00D81395">
              <w:rPr>
                <w:spacing w:val="-2"/>
              </w:rPr>
              <w:t>нижени</w:t>
            </w:r>
            <w:r>
              <w:rPr>
                <w:spacing w:val="-2"/>
              </w:rPr>
              <w:t>е</w:t>
            </w:r>
            <w:r w:rsidRPr="00D81395">
              <w:rPr>
                <w:spacing w:val="-2"/>
              </w:rPr>
              <w:t xml:space="preserve"> уровня уличной преступности </w:t>
            </w:r>
            <w:r>
              <w:rPr>
                <w:spacing w:val="-2"/>
              </w:rPr>
              <w:t>на территории города Димитровграда Ульяновской области к 2024 году до 297 единиц</w:t>
            </w:r>
            <w:r w:rsidRPr="00D81395">
              <w:rPr>
                <w:spacing w:val="-2"/>
              </w:rPr>
              <w:t>;</w:t>
            </w:r>
          </w:p>
          <w:p w:rsidR="00EF395A" w:rsidRDefault="00EF395A" w:rsidP="00681AFF">
            <w:pPr>
              <w:shd w:val="clear" w:color="auto" w:fill="FFFFFF"/>
              <w:ind w:firstLine="293"/>
              <w:jc w:val="both"/>
              <w:rPr>
                <w:spacing w:val="-1"/>
              </w:rPr>
            </w:pPr>
            <w:r>
              <w:rPr>
                <w:spacing w:val="-1"/>
              </w:rPr>
              <w:t xml:space="preserve">- </w:t>
            </w:r>
            <w:r w:rsidRPr="00D81395">
              <w:rPr>
                <w:spacing w:val="-1"/>
              </w:rPr>
              <w:t>увеличени</w:t>
            </w:r>
            <w:r>
              <w:rPr>
                <w:spacing w:val="-1"/>
              </w:rPr>
              <w:t>е</w:t>
            </w:r>
            <w:r w:rsidRPr="00D81395">
              <w:rPr>
                <w:spacing w:val="-1"/>
              </w:rPr>
              <w:t xml:space="preserve"> количества установленных камер видеонаблюдения </w:t>
            </w:r>
            <w:r>
              <w:rPr>
                <w:spacing w:val="-1"/>
              </w:rPr>
              <w:t xml:space="preserve">аппаратно-программного комплекса </w:t>
            </w:r>
            <w:r w:rsidRPr="00D81395">
              <w:rPr>
                <w:spacing w:val="-1"/>
              </w:rPr>
              <w:t xml:space="preserve">«Безопасный город» </w:t>
            </w:r>
            <w:r w:rsidRPr="0083531F">
              <w:rPr>
                <w:spacing w:val="-1"/>
              </w:rPr>
              <w:t>на 30 штук;</w:t>
            </w:r>
          </w:p>
          <w:p w:rsidR="00EF395A" w:rsidRPr="00AA70CD" w:rsidRDefault="00EF395A" w:rsidP="00681AFF">
            <w:pPr>
              <w:pStyle w:val="ConsPlusNormal"/>
              <w:widowControl/>
              <w:ind w:firstLine="293"/>
              <w:jc w:val="both"/>
              <w:rPr>
                <w:rFonts w:ascii="Times New Roman" w:hAnsi="Times New Roman" w:cs="Times New Roman"/>
                <w:sz w:val="28"/>
                <w:szCs w:val="28"/>
              </w:rPr>
            </w:pPr>
            <w:r w:rsidRPr="00AA70CD">
              <w:rPr>
                <w:rFonts w:ascii="Times New Roman" w:hAnsi="Times New Roman" w:cs="Times New Roman"/>
                <w:sz w:val="28"/>
                <w:szCs w:val="28"/>
              </w:rPr>
              <w:t>- недопущени</w:t>
            </w:r>
            <w:r>
              <w:rPr>
                <w:rFonts w:ascii="Times New Roman" w:hAnsi="Times New Roman" w:cs="Times New Roman"/>
                <w:sz w:val="28"/>
                <w:szCs w:val="28"/>
              </w:rPr>
              <w:t>е</w:t>
            </w:r>
            <w:r w:rsidRPr="00AA70CD">
              <w:rPr>
                <w:rFonts w:ascii="Times New Roman" w:hAnsi="Times New Roman" w:cs="Times New Roman"/>
                <w:sz w:val="28"/>
                <w:szCs w:val="28"/>
              </w:rPr>
              <w:t xml:space="preserve"> совершения (попыток совершения) террористических актов и актов экстремистской направленности на территории города</w:t>
            </w:r>
            <w:r>
              <w:rPr>
                <w:rFonts w:ascii="Times New Roman" w:hAnsi="Times New Roman" w:cs="Times New Roman"/>
                <w:sz w:val="28"/>
                <w:szCs w:val="28"/>
              </w:rPr>
              <w:t xml:space="preserve"> Димитровграда Ульяновской области</w:t>
            </w:r>
            <w:r w:rsidRPr="00AA70CD">
              <w:rPr>
                <w:rFonts w:ascii="Times New Roman" w:hAnsi="Times New Roman" w:cs="Times New Roman"/>
                <w:sz w:val="28"/>
                <w:szCs w:val="28"/>
              </w:rPr>
              <w:t>;</w:t>
            </w:r>
          </w:p>
          <w:p w:rsidR="00EF395A" w:rsidRPr="0014083B" w:rsidRDefault="00EF395A" w:rsidP="00681AFF">
            <w:pPr>
              <w:pStyle w:val="ConsPlusNormal"/>
              <w:widowControl/>
              <w:ind w:firstLine="293"/>
              <w:jc w:val="both"/>
              <w:rPr>
                <w:rFonts w:ascii="Times New Roman" w:hAnsi="Times New Roman" w:cs="Times New Roman"/>
                <w:sz w:val="28"/>
                <w:szCs w:val="28"/>
              </w:rPr>
            </w:pPr>
            <w:r w:rsidRPr="0014083B">
              <w:rPr>
                <w:rFonts w:ascii="Times New Roman" w:hAnsi="Times New Roman" w:cs="Times New Roman"/>
                <w:sz w:val="28"/>
                <w:szCs w:val="28"/>
              </w:rPr>
              <w:t>- обеспечение 3 муниципальных общеобразовательных организаций города Димитровграда Ульяновской области ограждениями по периметру территории, отвечающими требованиям безопасности;</w:t>
            </w:r>
          </w:p>
          <w:p w:rsidR="00EF395A" w:rsidRPr="00071971" w:rsidRDefault="00EF395A" w:rsidP="00681AFF">
            <w:pPr>
              <w:pStyle w:val="ConsPlusNormal"/>
              <w:widowControl/>
              <w:ind w:firstLine="293"/>
              <w:jc w:val="both"/>
              <w:rPr>
                <w:rFonts w:ascii="Times New Roman" w:hAnsi="Times New Roman" w:cs="Times New Roman"/>
                <w:sz w:val="28"/>
                <w:szCs w:val="28"/>
              </w:rPr>
            </w:pPr>
            <w:r w:rsidRPr="00071971">
              <w:rPr>
                <w:rFonts w:ascii="Times New Roman" w:hAnsi="Times New Roman" w:cs="Times New Roman"/>
                <w:sz w:val="28"/>
                <w:szCs w:val="28"/>
              </w:rPr>
              <w:t xml:space="preserve">- обеспечение </w:t>
            </w:r>
            <w:r>
              <w:rPr>
                <w:rFonts w:ascii="Times New Roman" w:hAnsi="Times New Roman" w:cs="Times New Roman"/>
                <w:sz w:val="28"/>
                <w:szCs w:val="28"/>
              </w:rPr>
              <w:t>6</w:t>
            </w:r>
            <w:r w:rsidRPr="00071971">
              <w:rPr>
                <w:rFonts w:ascii="Times New Roman" w:hAnsi="Times New Roman" w:cs="Times New Roman"/>
                <w:sz w:val="28"/>
                <w:szCs w:val="28"/>
              </w:rPr>
              <w:t xml:space="preserve"> муниципальных дошкольных образовательных организаций города Димитровграда Ульяновской области ограждениями по периметру территории, отвечающими требованиям безопасности;</w:t>
            </w:r>
          </w:p>
          <w:p w:rsidR="00EF395A" w:rsidRPr="00A32A9F" w:rsidRDefault="00EF395A" w:rsidP="00681AFF">
            <w:pPr>
              <w:pStyle w:val="ConsPlusNormal"/>
              <w:widowControl/>
              <w:ind w:firstLine="293"/>
              <w:jc w:val="both"/>
              <w:rPr>
                <w:rFonts w:ascii="Times New Roman" w:hAnsi="Times New Roman" w:cs="Times New Roman"/>
                <w:color w:val="000000"/>
                <w:sz w:val="28"/>
                <w:szCs w:val="28"/>
              </w:rPr>
            </w:pPr>
            <w:r w:rsidRPr="00A32A9F">
              <w:rPr>
                <w:rFonts w:ascii="Times New Roman" w:hAnsi="Times New Roman" w:cs="Times New Roman"/>
                <w:color w:val="000000"/>
                <w:sz w:val="28"/>
                <w:szCs w:val="28"/>
              </w:rPr>
              <w:t>- модерниз</w:t>
            </w:r>
            <w:r>
              <w:rPr>
                <w:rFonts w:ascii="Times New Roman" w:hAnsi="Times New Roman" w:cs="Times New Roman"/>
                <w:color w:val="000000"/>
                <w:sz w:val="28"/>
                <w:szCs w:val="28"/>
              </w:rPr>
              <w:t xml:space="preserve">ация кнопок </w:t>
            </w:r>
            <w:r w:rsidRPr="00A32A9F">
              <w:rPr>
                <w:rFonts w:ascii="Times New Roman" w:hAnsi="Times New Roman" w:cs="Times New Roman"/>
                <w:color w:val="000000"/>
                <w:sz w:val="28"/>
                <w:szCs w:val="28"/>
              </w:rPr>
              <w:t xml:space="preserve">экстренного вызова (КТС) в муниципальных дошкольных образовательных организациях </w:t>
            </w:r>
            <w:r w:rsidRPr="00A32A9F">
              <w:rPr>
                <w:rFonts w:ascii="Times New Roman" w:hAnsi="Times New Roman" w:cs="Times New Roman"/>
                <w:sz w:val="28"/>
                <w:szCs w:val="28"/>
              </w:rPr>
              <w:t xml:space="preserve">города </w:t>
            </w:r>
            <w:r w:rsidRPr="00A32A9F">
              <w:rPr>
                <w:rFonts w:ascii="Times New Roman" w:hAnsi="Times New Roman" w:cs="Times New Roman"/>
                <w:color w:val="000000"/>
                <w:sz w:val="28"/>
                <w:szCs w:val="28"/>
              </w:rPr>
              <w:t>до 50,1 %;</w:t>
            </w:r>
          </w:p>
          <w:p w:rsidR="00EF395A" w:rsidRPr="00A32A9F" w:rsidRDefault="00EF395A" w:rsidP="00681AFF">
            <w:pPr>
              <w:pStyle w:val="ConsPlusNormal"/>
              <w:widowControl/>
              <w:ind w:firstLine="293"/>
              <w:jc w:val="both"/>
              <w:rPr>
                <w:rFonts w:ascii="Times New Roman" w:hAnsi="Times New Roman" w:cs="Times New Roman"/>
                <w:sz w:val="28"/>
                <w:szCs w:val="28"/>
              </w:rPr>
            </w:pPr>
            <w:r w:rsidRPr="00A32A9F">
              <w:rPr>
                <w:rFonts w:ascii="Times New Roman" w:hAnsi="Times New Roman" w:cs="Times New Roman"/>
                <w:sz w:val="28"/>
                <w:szCs w:val="28"/>
              </w:rPr>
              <w:t>- оснащенность муниципальных общеобразовательных организаций города Димитровграда Ульяновской области системой контроля и управления доступом (турникетами) до 50,1 %;</w:t>
            </w:r>
          </w:p>
          <w:p w:rsidR="00EF395A" w:rsidRPr="00A32A9F" w:rsidRDefault="00EF395A" w:rsidP="00681AFF">
            <w:pPr>
              <w:pStyle w:val="ConsPlusNormal"/>
              <w:widowControl/>
              <w:ind w:firstLine="293"/>
              <w:jc w:val="both"/>
              <w:rPr>
                <w:rFonts w:ascii="Times New Roman" w:hAnsi="Times New Roman" w:cs="Times New Roman"/>
                <w:sz w:val="28"/>
                <w:szCs w:val="28"/>
              </w:rPr>
            </w:pPr>
            <w:r w:rsidRPr="00A32A9F">
              <w:rPr>
                <w:rFonts w:ascii="Times New Roman" w:hAnsi="Times New Roman" w:cs="Times New Roman"/>
                <w:sz w:val="28"/>
                <w:szCs w:val="28"/>
              </w:rPr>
              <w:t>- оснащенность муниципальных дошкольных образовательных организаций города Димитровграда Ульяновской области системами видеонаблюдения до 50,1 %;</w:t>
            </w:r>
          </w:p>
          <w:p w:rsidR="00EF395A" w:rsidRPr="001F1042" w:rsidRDefault="00EF395A" w:rsidP="00681AFF">
            <w:pPr>
              <w:tabs>
                <w:tab w:val="left" w:pos="7965"/>
              </w:tabs>
              <w:ind w:firstLine="293"/>
              <w:jc w:val="both"/>
            </w:pPr>
            <w:r w:rsidRPr="001F1042">
              <w:t>- информирование населения о сущности терроризма и его общественной опасности, предупреждении угрозы террористического акта, идеологии терроризма, формирование у граждан неприятия идеологии терроризма путем изготовления и бесплатного распространения печатной продукции профилактического и информационного характера (буклетов, брошюр, листовок, памяток) в количестве 1</w:t>
            </w:r>
            <w:r>
              <w:t>785</w:t>
            </w:r>
            <w:r w:rsidRPr="001F1042">
              <w:t>0 штук;</w:t>
            </w:r>
          </w:p>
          <w:p w:rsidR="00EF395A" w:rsidRDefault="00EF395A" w:rsidP="00681AFF">
            <w:pPr>
              <w:ind w:firstLine="293"/>
              <w:jc w:val="both"/>
              <w:rPr>
                <w:i/>
                <w:iCs/>
                <w:color w:val="000000"/>
                <w:spacing w:val="-1"/>
              </w:rPr>
            </w:pPr>
            <w:r w:rsidRPr="00E06557">
              <w:rPr>
                <w:color w:val="000000"/>
                <w:spacing w:val="-1"/>
              </w:rPr>
              <w:t xml:space="preserve">- </w:t>
            </w:r>
            <w:r w:rsidRPr="00E06557">
              <w:t xml:space="preserve">информирование молодежи города Димитровграда Ульяновской области о вредных привычках путем изготовления и бесплатного распространения печатной продукции профилактического и информационного характера (буклетов, брошюр, листовок, памяток) </w:t>
            </w:r>
            <w:r w:rsidRPr="00E06557">
              <w:rPr>
                <w:color w:val="000000"/>
                <w:spacing w:val="-1"/>
              </w:rPr>
              <w:t xml:space="preserve">в количестве </w:t>
            </w:r>
            <w:r w:rsidRPr="002E0D64">
              <w:rPr>
                <w:spacing w:val="-1"/>
              </w:rPr>
              <w:t>24000</w:t>
            </w:r>
            <w:r w:rsidRPr="00E06557">
              <w:rPr>
                <w:color w:val="000000"/>
                <w:spacing w:val="-1"/>
              </w:rPr>
              <w:t xml:space="preserve"> штук</w:t>
            </w:r>
            <w:r w:rsidRPr="00E06557">
              <w:rPr>
                <w:i/>
                <w:iCs/>
                <w:color w:val="000000"/>
                <w:spacing w:val="-1"/>
              </w:rPr>
              <w:t>;</w:t>
            </w:r>
          </w:p>
          <w:p w:rsidR="00EF395A" w:rsidRPr="00E06557" w:rsidRDefault="00EF395A" w:rsidP="00681AFF">
            <w:pPr>
              <w:ind w:firstLine="293"/>
              <w:jc w:val="both"/>
              <w:rPr>
                <w:i/>
                <w:iCs/>
                <w:color w:val="000000"/>
                <w:spacing w:val="-1"/>
              </w:rPr>
            </w:pPr>
            <w:r w:rsidRPr="00E06557">
              <w:rPr>
                <w:color w:val="000000"/>
                <w:spacing w:val="-1"/>
              </w:rPr>
              <w:t xml:space="preserve">- </w:t>
            </w:r>
            <w:r w:rsidRPr="00E06557">
              <w:t xml:space="preserve">информирование </w:t>
            </w:r>
            <w:r>
              <w:t xml:space="preserve">населения </w:t>
            </w:r>
            <w:r w:rsidRPr="00E06557">
              <w:t>города Димитровграда Ульяновской области</w:t>
            </w:r>
            <w:r>
              <w:t xml:space="preserve"> в области безопасности жизнедеятельности </w:t>
            </w:r>
            <w:r w:rsidRPr="00E06557">
              <w:t xml:space="preserve">путем изготовления и бесплатного распространения печатной продукции профилактического и информационного характера (буклетов, брошюр, листовок, памяток) </w:t>
            </w:r>
            <w:r w:rsidRPr="00E06557">
              <w:rPr>
                <w:color w:val="000000"/>
                <w:spacing w:val="-1"/>
              </w:rPr>
              <w:t xml:space="preserve">в количестве </w:t>
            </w:r>
            <w:r w:rsidRPr="0083531F">
              <w:rPr>
                <w:spacing w:val="-1"/>
              </w:rPr>
              <w:t>6000 штук</w:t>
            </w:r>
            <w:r w:rsidRPr="0083531F">
              <w:rPr>
                <w:i/>
                <w:iCs/>
                <w:spacing w:val="-1"/>
              </w:rPr>
              <w:t>;</w:t>
            </w:r>
          </w:p>
          <w:p w:rsidR="00EF395A" w:rsidRPr="00B11DAE" w:rsidRDefault="00EF395A" w:rsidP="00681AFF">
            <w:pPr>
              <w:ind w:firstLine="293"/>
              <w:jc w:val="both"/>
            </w:pPr>
            <w:r w:rsidRPr="00B11DAE">
              <w:t>- повышение уровня оповещения населения путем приобретения технических средств нового поколения (охват населения) до 86 %;</w:t>
            </w:r>
          </w:p>
          <w:p w:rsidR="00EF395A" w:rsidRDefault="00EF395A" w:rsidP="00681AFF">
            <w:pPr>
              <w:ind w:firstLine="293"/>
              <w:jc w:val="both"/>
            </w:pPr>
            <w:r w:rsidRPr="007831DA">
              <w:rPr>
                <w:color w:val="000000"/>
              </w:rPr>
              <w:t>- оснащение поисково-спасательного отделения Муниципального казенного учреждения «Управление гражданской защиты города Димитровграда» аварийно-спасательным инвентарем и оборудованием до 100 %</w:t>
            </w:r>
            <w:r>
              <w:t>;</w:t>
            </w:r>
          </w:p>
          <w:p w:rsidR="00EF395A" w:rsidRDefault="00EF395A" w:rsidP="00681AFF">
            <w:pPr>
              <w:ind w:firstLine="293"/>
              <w:jc w:val="both"/>
              <w:rPr>
                <w:color w:val="000000"/>
              </w:rPr>
            </w:pPr>
            <w:r>
              <w:t xml:space="preserve">- </w:t>
            </w:r>
            <w:r w:rsidRPr="007831DA">
              <w:rPr>
                <w:color w:val="000000"/>
              </w:rPr>
              <w:t>оснащение поисково-спасательного отделения Муниципального казенного учреждения «Управление гражданской защиты города Димитровграда»</w:t>
            </w:r>
            <w:r>
              <w:rPr>
                <w:color w:val="000000"/>
              </w:rPr>
              <w:t xml:space="preserve"> омбудированием, специальной одеждой и обувью до 100 %;</w:t>
            </w:r>
          </w:p>
          <w:p w:rsidR="00EF395A" w:rsidRPr="002E0D64" w:rsidRDefault="00EF395A" w:rsidP="00681AFF">
            <w:pPr>
              <w:ind w:firstLine="293"/>
              <w:jc w:val="both"/>
            </w:pPr>
            <w:r>
              <w:t xml:space="preserve">- </w:t>
            </w:r>
            <w:r w:rsidRPr="007831DA">
              <w:rPr>
                <w:color w:val="000000"/>
              </w:rPr>
              <w:t>оснащение поисково-спасательного отделения Муниципального казенного учреждения «Управление гражданской защиты города Димитровграда»</w:t>
            </w:r>
            <w:r>
              <w:rPr>
                <w:color w:val="000000"/>
              </w:rPr>
              <w:t xml:space="preserve"> </w:t>
            </w:r>
            <w:r w:rsidRPr="002E0D64">
              <w:t>аварийно-спасательным автомобилем на базе УАЗ</w:t>
            </w:r>
            <w:r>
              <w:t xml:space="preserve"> в количестве 1 ед.; </w:t>
            </w:r>
          </w:p>
          <w:p w:rsidR="00EF395A" w:rsidRPr="003E349D" w:rsidRDefault="00EF395A" w:rsidP="00681AFF">
            <w:pPr>
              <w:ind w:firstLine="293"/>
              <w:jc w:val="both"/>
            </w:pPr>
            <w:r w:rsidRPr="003E349D">
              <w:t>-</w:t>
            </w:r>
            <w:r>
              <w:t xml:space="preserve"> </w:t>
            </w:r>
            <w:r w:rsidRPr="003E349D">
              <w:t>оснащенност</w:t>
            </w:r>
            <w:r>
              <w:t>ь</w:t>
            </w:r>
            <w:r w:rsidRPr="003E349D">
              <w:t xml:space="preserve"> муниципальных учреждений физической культуры и спорта город</w:t>
            </w:r>
            <w:r>
              <w:t>а</w:t>
            </w:r>
            <w:r w:rsidRPr="003E349D">
              <w:t xml:space="preserve"> Димитровград</w:t>
            </w:r>
            <w:r>
              <w:t xml:space="preserve">а Ульяновской области </w:t>
            </w:r>
            <w:r w:rsidRPr="003E349D">
              <w:t xml:space="preserve"> автоматической пожарной сигнализацией и средствами пожаротушения  и  их обслуживания до </w:t>
            </w:r>
            <w:r>
              <w:t>79,4</w:t>
            </w:r>
            <w:r w:rsidRPr="003E349D">
              <w:t xml:space="preserve"> %;</w:t>
            </w:r>
          </w:p>
          <w:p w:rsidR="00EF395A" w:rsidRPr="003E349D" w:rsidRDefault="00EF395A" w:rsidP="00681AFF">
            <w:pPr>
              <w:ind w:firstLine="293"/>
              <w:jc w:val="both"/>
            </w:pPr>
            <w:r w:rsidRPr="003E349D">
              <w:t>-</w:t>
            </w:r>
            <w:r>
              <w:t xml:space="preserve"> </w:t>
            </w:r>
            <w:r w:rsidRPr="003E349D">
              <w:t>оснащенност</w:t>
            </w:r>
            <w:r>
              <w:t>ь</w:t>
            </w:r>
            <w:r w:rsidRPr="003E349D">
              <w:t xml:space="preserve"> муниципальных учреждений физической культуры и спорта город</w:t>
            </w:r>
            <w:r>
              <w:t>а</w:t>
            </w:r>
            <w:r w:rsidRPr="003E349D">
              <w:t xml:space="preserve"> Димитровград</w:t>
            </w:r>
            <w:r>
              <w:t>а Ульяновской области</w:t>
            </w:r>
            <w:r w:rsidRPr="003E349D">
              <w:t xml:space="preserve"> контрольно-пропускными пунктами для граждан и оборудование их необходимыми техническими средствами до </w:t>
            </w:r>
            <w:r>
              <w:t xml:space="preserve">75,1 </w:t>
            </w:r>
            <w:r w:rsidRPr="003E349D">
              <w:t>%;</w:t>
            </w:r>
          </w:p>
          <w:p w:rsidR="00EF395A" w:rsidRDefault="00EF395A" w:rsidP="00681AFF">
            <w:pPr>
              <w:ind w:firstLine="293"/>
              <w:jc w:val="both"/>
            </w:pPr>
            <w:r>
              <w:t xml:space="preserve">- увеличение </w:t>
            </w:r>
            <w:r w:rsidRPr="003E349D">
              <w:t>количеств</w:t>
            </w:r>
            <w:r>
              <w:t>а</w:t>
            </w:r>
            <w:r w:rsidRPr="003E349D">
              <w:t xml:space="preserve"> стадионов с ограждениями, отвечающи</w:t>
            </w:r>
            <w:r>
              <w:t>ми</w:t>
            </w:r>
            <w:r w:rsidRPr="003E349D">
              <w:t xml:space="preserve"> требованиям безопасности до </w:t>
            </w:r>
            <w:r>
              <w:t>2;</w:t>
            </w:r>
          </w:p>
          <w:p w:rsidR="00EF395A" w:rsidRPr="006234D0" w:rsidRDefault="00EF395A" w:rsidP="00681AFF">
            <w:pPr>
              <w:ind w:firstLine="293"/>
              <w:jc w:val="both"/>
            </w:pPr>
            <w:r w:rsidRPr="006234D0">
              <w:t>- увеличение количества печатной и сувенирной продукции (грамоты, сувенирная продукция), приобретенной в рамках проведения мероприятий до 1</w:t>
            </w:r>
            <w:r>
              <w:t>8</w:t>
            </w:r>
            <w:r w:rsidRPr="006234D0">
              <w:t>4</w:t>
            </w:r>
            <w:r>
              <w:t>5</w:t>
            </w:r>
            <w:r w:rsidRPr="006234D0">
              <w:t xml:space="preserve"> шт</w:t>
            </w:r>
            <w:r>
              <w:t>.</w:t>
            </w:r>
            <w:r w:rsidRPr="006234D0">
              <w:t>;</w:t>
            </w:r>
          </w:p>
          <w:p w:rsidR="00EF395A" w:rsidRDefault="00EF395A" w:rsidP="00681AFF">
            <w:pPr>
              <w:ind w:firstLine="293"/>
              <w:jc w:val="both"/>
            </w:pPr>
            <w:r w:rsidRPr="006234D0">
              <w:t>-</w:t>
            </w:r>
            <w:r w:rsidRPr="006234D0">
              <w:rPr>
                <w:sz w:val="19"/>
                <w:szCs w:val="19"/>
              </w:rPr>
              <w:t xml:space="preserve"> </w:t>
            </w:r>
            <w:r w:rsidRPr="006234D0">
              <w:t xml:space="preserve">увеличению количества светоотражающих жилетов с надписью «Дружинник» для членов Народной дружины города Димитровграда Ульяновской области до </w:t>
            </w:r>
            <w:r>
              <w:t>33</w:t>
            </w:r>
            <w:r w:rsidRPr="006234D0">
              <w:t>;</w:t>
            </w:r>
          </w:p>
          <w:p w:rsidR="00EF395A" w:rsidRPr="0046685C" w:rsidRDefault="00EF395A" w:rsidP="00681AFF">
            <w:pPr>
              <w:ind w:firstLine="293"/>
              <w:jc w:val="both"/>
            </w:pPr>
            <w:r>
              <w:t>- увеличению удостоверений народный дружинник до 100 шт.</w:t>
            </w:r>
          </w:p>
        </w:tc>
      </w:tr>
    </w:tbl>
    <w:p w:rsidR="00EF395A" w:rsidRPr="00585A57" w:rsidRDefault="00EF395A" w:rsidP="00290809">
      <w:pPr>
        <w:ind w:firstLine="708"/>
        <w:jc w:val="center"/>
        <w:rPr>
          <w:b/>
          <w:bCs/>
          <w:highlight w:val="yellow"/>
        </w:rPr>
      </w:pPr>
    </w:p>
    <w:p w:rsidR="00EF395A" w:rsidRDefault="00EF395A" w:rsidP="00290809">
      <w:pPr>
        <w:ind w:firstLine="708"/>
        <w:jc w:val="center"/>
        <w:rPr>
          <w:b/>
          <w:bCs/>
        </w:rPr>
      </w:pPr>
      <w:r w:rsidRPr="00DB3B10">
        <w:rPr>
          <w:b/>
          <w:bCs/>
        </w:rPr>
        <w:t>2.</w:t>
      </w:r>
      <w:r>
        <w:rPr>
          <w:b/>
          <w:bCs/>
        </w:rPr>
        <w:t>Характеристика проблем, на решение которых направлена муниципальная программа</w:t>
      </w:r>
    </w:p>
    <w:p w:rsidR="00EF395A" w:rsidRDefault="00EF395A" w:rsidP="00290809">
      <w:pPr>
        <w:ind w:firstLine="851"/>
        <w:jc w:val="both"/>
      </w:pPr>
    </w:p>
    <w:p w:rsidR="00EF395A" w:rsidRPr="00D84ED3" w:rsidRDefault="00EF395A" w:rsidP="00290809">
      <w:pPr>
        <w:ind w:firstLine="851"/>
        <w:jc w:val="both"/>
      </w:pPr>
      <w:r w:rsidRPr="00D84ED3">
        <w:t>Статистика за 201</w:t>
      </w:r>
      <w:r>
        <w:t>7</w:t>
      </w:r>
      <w:r w:rsidRPr="00D84ED3">
        <w:t xml:space="preserve"> год показывает, что криминогенная обстановка в городе за указанный период оставалась стабильной. На территории города не допущено чрезвычайных происшествий при проведении общегородских мероприятий, ситуация полностью контролировалась сотрудниками полиции. Фактов массового нарушения общественного порядка не допущено.</w:t>
      </w:r>
    </w:p>
    <w:p w:rsidR="00EF395A" w:rsidRDefault="00EF395A" w:rsidP="00290809">
      <w:pPr>
        <w:ind w:firstLine="851"/>
        <w:jc w:val="both"/>
      </w:pPr>
      <w:r w:rsidRPr="00D84ED3">
        <w:t xml:space="preserve">Увеличилась раскрываемость преступлений, связанных с умышленным причинением тяжкого вреда здоровью граждан на </w:t>
      </w:r>
      <w:r>
        <w:t>7,3</w:t>
      </w:r>
      <w:r w:rsidRPr="00D84ED3">
        <w:t xml:space="preserve">% (с </w:t>
      </w:r>
      <w:r>
        <w:t>87,9</w:t>
      </w:r>
      <w:r w:rsidRPr="00D84ED3">
        <w:t>% 201</w:t>
      </w:r>
      <w:r>
        <w:t>6</w:t>
      </w:r>
      <w:r w:rsidRPr="00D84ED3">
        <w:t xml:space="preserve"> год до </w:t>
      </w:r>
      <w:r>
        <w:t>95,2</w:t>
      </w:r>
      <w:r w:rsidRPr="00D84ED3">
        <w:t>% 201</w:t>
      </w:r>
      <w:r>
        <w:t xml:space="preserve">7 год). </w:t>
      </w:r>
    </w:p>
    <w:p w:rsidR="00EF395A" w:rsidRPr="00D84ED3" w:rsidRDefault="00EF395A" w:rsidP="00290809">
      <w:pPr>
        <w:ind w:firstLine="851"/>
        <w:jc w:val="both"/>
      </w:pPr>
      <w:r w:rsidRPr="00D84ED3">
        <w:t xml:space="preserve">Повышенное внимание вопросам профилактической работы позволило достичь определенных положительных результатов в сфере профилактики правонарушений и борьбы с преступностью. На </w:t>
      </w:r>
      <w:r>
        <w:t>37,8</w:t>
      </w:r>
      <w:r w:rsidRPr="00D84ED3">
        <w:t>% в 201</w:t>
      </w:r>
      <w:r>
        <w:t>7</w:t>
      </w:r>
      <w:r w:rsidRPr="00D84ED3">
        <w:t xml:space="preserve"> году сократилось число преступлений, совершенных несовершеннолетними.</w:t>
      </w:r>
    </w:p>
    <w:p w:rsidR="00EF395A" w:rsidRPr="00D84ED3" w:rsidRDefault="00EF395A" w:rsidP="00290809">
      <w:pPr>
        <w:ind w:firstLine="851"/>
        <w:jc w:val="both"/>
      </w:pPr>
      <w:r w:rsidRPr="00D84ED3">
        <w:t xml:space="preserve">На </w:t>
      </w:r>
      <w:r>
        <w:t>2</w:t>
      </w:r>
      <w:r w:rsidRPr="00D84ED3">
        <w:t>% в 201</w:t>
      </w:r>
      <w:r>
        <w:t>7</w:t>
      </w:r>
      <w:r w:rsidRPr="00D84ED3">
        <w:t xml:space="preserve"> году </w:t>
      </w:r>
      <w:r>
        <w:t xml:space="preserve">увеличилось </w:t>
      </w:r>
      <w:r w:rsidRPr="00D84ED3">
        <w:t>число выявленных преступлений превентивной направленности.</w:t>
      </w:r>
    </w:p>
    <w:p w:rsidR="00EF395A" w:rsidRPr="007D19F5" w:rsidRDefault="00EF395A" w:rsidP="00290809">
      <w:pPr>
        <w:ind w:firstLine="851"/>
        <w:jc w:val="both"/>
        <w:rPr>
          <w:color w:val="000000"/>
        </w:rPr>
      </w:pPr>
      <w:r w:rsidRPr="007D19F5">
        <w:rPr>
          <w:color w:val="000000"/>
        </w:rPr>
        <w:t xml:space="preserve">За </w:t>
      </w:r>
      <w:r>
        <w:rPr>
          <w:color w:val="000000"/>
        </w:rPr>
        <w:t xml:space="preserve">12 </w:t>
      </w:r>
      <w:r w:rsidRPr="007D19F5">
        <w:rPr>
          <w:color w:val="000000"/>
        </w:rPr>
        <w:t xml:space="preserve">месяцев 2017 года на территории </w:t>
      </w:r>
      <w:r>
        <w:rPr>
          <w:color w:val="000000"/>
        </w:rPr>
        <w:t>города на 8,6%</w:t>
      </w:r>
      <w:r w:rsidRPr="007D19F5">
        <w:rPr>
          <w:color w:val="000000"/>
        </w:rPr>
        <w:t xml:space="preserve"> </w:t>
      </w:r>
      <w:r>
        <w:rPr>
          <w:color w:val="000000"/>
        </w:rPr>
        <w:t xml:space="preserve">произошло снижение </w:t>
      </w:r>
      <w:r w:rsidRPr="007D19F5">
        <w:rPr>
          <w:color w:val="000000"/>
        </w:rPr>
        <w:t>зарегистрирован</w:t>
      </w:r>
      <w:r>
        <w:rPr>
          <w:color w:val="000000"/>
        </w:rPr>
        <w:t xml:space="preserve">ных </w:t>
      </w:r>
      <w:r w:rsidRPr="007D19F5">
        <w:rPr>
          <w:color w:val="000000"/>
        </w:rPr>
        <w:t>уличных преступлени</w:t>
      </w:r>
      <w:r>
        <w:rPr>
          <w:color w:val="000000"/>
        </w:rPr>
        <w:t>й.</w:t>
      </w:r>
    </w:p>
    <w:p w:rsidR="00EF395A" w:rsidRPr="00115679" w:rsidRDefault="00EF395A" w:rsidP="00290809">
      <w:pPr>
        <w:pStyle w:val="BodyText"/>
        <w:spacing w:after="0"/>
        <w:ind w:firstLine="851"/>
        <w:jc w:val="both"/>
      </w:pPr>
      <w:r w:rsidRPr="00115679">
        <w:t xml:space="preserve">Основную часть уличных преступлений составляют кражи и грабежи. </w:t>
      </w:r>
    </w:p>
    <w:p w:rsidR="00EF395A" w:rsidRPr="00D84ED3" w:rsidRDefault="00EF395A" w:rsidP="00290809">
      <w:pPr>
        <w:pStyle w:val="a5"/>
        <w:spacing w:line="240" w:lineRule="auto"/>
        <w:ind w:firstLine="851"/>
        <w:rPr>
          <w:sz w:val="28"/>
          <w:szCs w:val="28"/>
        </w:rPr>
      </w:pPr>
      <w:r w:rsidRPr="00D84ED3">
        <w:rPr>
          <w:sz w:val="28"/>
          <w:szCs w:val="28"/>
        </w:rPr>
        <w:t>На эффективность работы по охране общественного порядка и профилактики правонарушений в городе отрицательно влияют:</w:t>
      </w:r>
    </w:p>
    <w:p w:rsidR="00EF395A" w:rsidRPr="00D84ED3" w:rsidRDefault="00EF395A" w:rsidP="00290809">
      <w:pPr>
        <w:pStyle w:val="HTMLPreformatted"/>
        <w:suppressAutoHyphens/>
        <w:ind w:firstLine="851"/>
        <w:rPr>
          <w:rFonts w:ascii="Times New Roman" w:hAnsi="Times New Roman" w:cs="Times New Roman"/>
          <w:sz w:val="28"/>
          <w:szCs w:val="28"/>
        </w:rPr>
      </w:pPr>
      <w:r w:rsidRPr="00D84ED3">
        <w:rPr>
          <w:rFonts w:ascii="Times New Roman" w:hAnsi="Times New Roman" w:cs="Times New Roman"/>
          <w:sz w:val="28"/>
          <w:szCs w:val="28"/>
        </w:rPr>
        <w:t>1.Недостаточная обеспеченность подразделений М</w:t>
      </w:r>
      <w:r>
        <w:rPr>
          <w:rFonts w:ascii="Times New Roman" w:hAnsi="Times New Roman" w:cs="Times New Roman"/>
          <w:sz w:val="28"/>
          <w:szCs w:val="28"/>
        </w:rPr>
        <w:t xml:space="preserve">инистерства внутренних дел </w:t>
      </w:r>
      <w:r w:rsidRPr="00D84ED3">
        <w:rPr>
          <w:rFonts w:ascii="Times New Roman" w:hAnsi="Times New Roman" w:cs="Times New Roman"/>
          <w:sz w:val="28"/>
          <w:szCs w:val="28"/>
        </w:rPr>
        <w:t>оперативно-техническими средствами.</w:t>
      </w:r>
    </w:p>
    <w:p w:rsidR="00EF395A" w:rsidRPr="00D84ED3" w:rsidRDefault="00EF395A" w:rsidP="00290809">
      <w:pPr>
        <w:pStyle w:val="HTMLPreformatted"/>
        <w:suppressAutoHyphens/>
        <w:ind w:firstLine="851"/>
        <w:rPr>
          <w:rFonts w:ascii="Times New Roman" w:hAnsi="Times New Roman" w:cs="Times New Roman"/>
          <w:sz w:val="28"/>
          <w:szCs w:val="28"/>
        </w:rPr>
      </w:pPr>
      <w:r w:rsidRPr="00D84ED3">
        <w:rPr>
          <w:rFonts w:ascii="Times New Roman" w:hAnsi="Times New Roman" w:cs="Times New Roman"/>
          <w:sz w:val="28"/>
          <w:szCs w:val="28"/>
        </w:rPr>
        <w:t>2.Недостаточная профилактическая работа среди несовершеннолетних.</w:t>
      </w:r>
    </w:p>
    <w:p w:rsidR="00EF395A" w:rsidRPr="00D84ED3" w:rsidRDefault="00EF395A" w:rsidP="00290809">
      <w:pPr>
        <w:pStyle w:val="a5"/>
        <w:spacing w:line="240" w:lineRule="auto"/>
        <w:ind w:firstLine="851"/>
        <w:rPr>
          <w:sz w:val="28"/>
          <w:szCs w:val="28"/>
        </w:rPr>
      </w:pPr>
      <w:r w:rsidRPr="00D84ED3">
        <w:rPr>
          <w:sz w:val="28"/>
          <w:szCs w:val="28"/>
        </w:rPr>
        <w:t>3.Недостаточное межведомственное и внутриведомственное взаимодействие служб  и подразделений системы профилактики,  общественных объединений, средств массовой информации в вопросах предупреждения совершения правонарушений.</w:t>
      </w:r>
    </w:p>
    <w:p w:rsidR="00EF395A" w:rsidRDefault="00EF395A" w:rsidP="00290809">
      <w:pPr>
        <w:pStyle w:val="HTMLPreformatted"/>
        <w:suppressAutoHyphens/>
        <w:ind w:firstLine="851"/>
        <w:rPr>
          <w:rFonts w:ascii="Times New Roman" w:hAnsi="Times New Roman" w:cs="Times New Roman"/>
          <w:sz w:val="28"/>
          <w:szCs w:val="28"/>
        </w:rPr>
      </w:pPr>
      <w:r w:rsidRPr="00D84ED3">
        <w:rPr>
          <w:rFonts w:ascii="Times New Roman" w:hAnsi="Times New Roman" w:cs="Times New Roman"/>
          <w:sz w:val="28"/>
          <w:szCs w:val="28"/>
        </w:rPr>
        <w:t>4.Недостаточная работа по организации досуга молодежи и пропаганды здорового образа жизни.</w:t>
      </w:r>
    </w:p>
    <w:p w:rsidR="00EF395A" w:rsidRPr="003D624D" w:rsidRDefault="00EF395A" w:rsidP="00290809">
      <w:pPr>
        <w:pStyle w:val="HTMLPreformatted"/>
        <w:suppressAutoHyphens/>
        <w:ind w:firstLine="851"/>
        <w:rPr>
          <w:rFonts w:ascii="Times New Roman" w:hAnsi="Times New Roman" w:cs="Times New Roman"/>
          <w:sz w:val="28"/>
          <w:szCs w:val="28"/>
        </w:rPr>
      </w:pPr>
      <w:hyperlink r:id="rId15" w:history="1">
        <w:r w:rsidRPr="003D624D">
          <w:rPr>
            <w:rFonts w:ascii="Times New Roman" w:hAnsi="Times New Roman" w:cs="Times New Roman"/>
            <w:sz w:val="28"/>
            <w:szCs w:val="28"/>
          </w:rPr>
          <w:t>Указом</w:t>
        </w:r>
      </w:hyperlink>
      <w:r w:rsidRPr="003D624D">
        <w:rPr>
          <w:rFonts w:ascii="Times New Roman" w:hAnsi="Times New Roman" w:cs="Times New Roman"/>
          <w:sz w:val="28"/>
          <w:szCs w:val="28"/>
        </w:rPr>
        <w:t xml:space="preserve"> Президента Российской Федерации от 31.12.2015 №683 «О Стратегии национальной безопасности Российской Федерации» одним из источников угроз государственной и общественной безопасности является деятельность преступных организаций и группировок, в том числе транснациональных, связанная с незаконным оборотом наркотических средств и психотропных веществ.</w:t>
      </w:r>
    </w:p>
    <w:p w:rsidR="00EF395A" w:rsidRPr="00120C5B" w:rsidRDefault="00EF395A" w:rsidP="00290809">
      <w:pPr>
        <w:pStyle w:val="a5"/>
        <w:spacing w:line="240" w:lineRule="auto"/>
        <w:ind w:firstLine="851"/>
        <w:rPr>
          <w:sz w:val="28"/>
          <w:szCs w:val="28"/>
        </w:rPr>
      </w:pPr>
      <w:r w:rsidRPr="00120C5B">
        <w:rPr>
          <w:sz w:val="28"/>
          <w:szCs w:val="28"/>
        </w:rPr>
        <w:t xml:space="preserve">Несмотря на проводимую правоохранительными органами борьбу с незаконным оборотом наркотиков, темпы распространения негативных процессов, связанных с данным видом преступлений, увеличиваются.  Противостоять распространению этого социально-опасного явления возможно путем повышения эффективности борьбы с употреблением и распространением наркотиков. Особое значение для правоохранительных органов должны иметь локализация и перекрытие каналов поступления наркотиков в город. </w:t>
      </w:r>
    </w:p>
    <w:p w:rsidR="00EF395A" w:rsidRPr="00120C5B" w:rsidRDefault="00EF395A" w:rsidP="00290809">
      <w:pPr>
        <w:ind w:firstLine="851"/>
        <w:jc w:val="both"/>
      </w:pPr>
      <w:r w:rsidRPr="00120C5B">
        <w:t xml:space="preserve">По итогам 2017 года произошел  рост показателя болезненности по наркомании на 5,8% (количество состоящих на учете </w:t>
      </w:r>
      <w:r>
        <w:t>в</w:t>
      </w:r>
      <w:r w:rsidRPr="00120C5B">
        <w:t xml:space="preserve"> </w:t>
      </w:r>
      <w:r>
        <w:t>2017 году</w:t>
      </w:r>
      <w:r w:rsidRPr="00120C5B">
        <w:t xml:space="preserve">) по сравнению с </w:t>
      </w:r>
      <w:r>
        <w:t>2016 годом</w:t>
      </w:r>
      <w:r w:rsidRPr="00120C5B">
        <w:t xml:space="preserve"> (с 225 до  238 человек).</w:t>
      </w:r>
    </w:p>
    <w:p w:rsidR="00EF395A" w:rsidRPr="00120C5B" w:rsidRDefault="00EF395A" w:rsidP="00290809">
      <w:pPr>
        <w:ind w:firstLine="851"/>
        <w:jc w:val="both"/>
      </w:pPr>
      <w:r w:rsidRPr="00120C5B">
        <w:t xml:space="preserve">По итогам 2017 года произошел  рост показателя заболеваемости по наркомании на 90% (количество лиц, поставленных на учет </w:t>
      </w:r>
      <w:r>
        <w:t>в 2017 году</w:t>
      </w:r>
      <w:r w:rsidRPr="00120C5B">
        <w:t xml:space="preserve">) по сравнению с </w:t>
      </w:r>
      <w:r>
        <w:t>2016 годом</w:t>
      </w:r>
      <w:r w:rsidRPr="00120C5B">
        <w:t xml:space="preserve"> (с 20 до 59 человека), причем первичные из них соответственно 12 и 37 человек.</w:t>
      </w:r>
    </w:p>
    <w:p w:rsidR="00EF395A" w:rsidRDefault="00EF395A" w:rsidP="00290809">
      <w:pPr>
        <w:ind w:firstLine="851"/>
        <w:jc w:val="both"/>
      </w:pPr>
      <w:r w:rsidRPr="00120C5B">
        <w:t>Такой рост показателей болезненности и заболеваемости объясняется активным выявлением наркопотребителей, совершивших уголовное преступление в сфере незаконного оборота наркотических веществ в рамках прохождения судебно-психиатрической экспертизы.</w:t>
      </w:r>
    </w:p>
    <w:p w:rsidR="00EF395A" w:rsidRPr="007F31E5" w:rsidRDefault="00EF395A" w:rsidP="00290809">
      <w:pPr>
        <w:pStyle w:val="a5"/>
        <w:spacing w:line="240" w:lineRule="auto"/>
        <w:ind w:firstLine="851"/>
        <w:rPr>
          <w:sz w:val="28"/>
          <w:szCs w:val="28"/>
        </w:rPr>
      </w:pPr>
      <w:r w:rsidRPr="007F31E5">
        <w:rPr>
          <w:sz w:val="28"/>
          <w:szCs w:val="28"/>
        </w:rPr>
        <w:t>На эффективность работы по противодействию наркомании отрицательно влияют:</w:t>
      </w:r>
    </w:p>
    <w:p w:rsidR="00EF395A" w:rsidRPr="007F31E5" w:rsidRDefault="00EF395A" w:rsidP="00290809">
      <w:pPr>
        <w:autoSpaceDE w:val="0"/>
        <w:autoSpaceDN w:val="0"/>
        <w:adjustRightInd w:val="0"/>
        <w:ind w:firstLine="851"/>
        <w:jc w:val="both"/>
      </w:pPr>
      <w:r w:rsidRPr="007F31E5">
        <w:t>-</w:t>
      </w:r>
      <w:r>
        <w:t xml:space="preserve"> </w:t>
      </w:r>
      <w:r w:rsidRPr="007F31E5">
        <w:t>отсутствие целостной, научно обоснованной системы профилактики распространения наркомании, в первую очередь среди подростков и молодежи;</w:t>
      </w:r>
    </w:p>
    <w:p w:rsidR="00EF395A" w:rsidRPr="007F31E5" w:rsidRDefault="00EF395A" w:rsidP="00290809">
      <w:pPr>
        <w:pStyle w:val="a5"/>
        <w:spacing w:line="240" w:lineRule="auto"/>
        <w:ind w:firstLine="851"/>
        <w:rPr>
          <w:sz w:val="28"/>
          <w:szCs w:val="28"/>
        </w:rPr>
      </w:pPr>
      <w:r w:rsidRPr="007F31E5">
        <w:rPr>
          <w:sz w:val="28"/>
          <w:szCs w:val="28"/>
        </w:rPr>
        <w:t>-</w:t>
      </w:r>
      <w:r>
        <w:rPr>
          <w:sz w:val="28"/>
          <w:szCs w:val="28"/>
        </w:rPr>
        <w:t xml:space="preserve"> </w:t>
      </w:r>
      <w:r w:rsidRPr="007F31E5">
        <w:rPr>
          <w:sz w:val="28"/>
          <w:szCs w:val="28"/>
        </w:rPr>
        <w:t>недооценка социальных и психологических факторов;</w:t>
      </w:r>
    </w:p>
    <w:p w:rsidR="00EF395A" w:rsidRPr="007F31E5" w:rsidRDefault="00EF395A" w:rsidP="00290809">
      <w:pPr>
        <w:pStyle w:val="a5"/>
        <w:spacing w:line="240" w:lineRule="auto"/>
        <w:ind w:firstLine="851"/>
        <w:rPr>
          <w:sz w:val="28"/>
          <w:szCs w:val="28"/>
        </w:rPr>
      </w:pPr>
      <w:r w:rsidRPr="007F31E5">
        <w:rPr>
          <w:sz w:val="28"/>
          <w:szCs w:val="28"/>
        </w:rPr>
        <w:t>-</w:t>
      </w:r>
      <w:r>
        <w:rPr>
          <w:sz w:val="28"/>
          <w:szCs w:val="28"/>
        </w:rPr>
        <w:t xml:space="preserve"> </w:t>
      </w:r>
      <w:r w:rsidRPr="007F31E5">
        <w:rPr>
          <w:sz w:val="28"/>
          <w:szCs w:val="28"/>
        </w:rPr>
        <w:t>недостаточная эффективность системы профилактики наркомании;</w:t>
      </w:r>
    </w:p>
    <w:p w:rsidR="00EF395A" w:rsidRPr="007F31E5" w:rsidRDefault="00EF395A" w:rsidP="00290809">
      <w:pPr>
        <w:pStyle w:val="a5"/>
        <w:spacing w:line="240" w:lineRule="auto"/>
        <w:ind w:firstLine="851"/>
        <w:rPr>
          <w:sz w:val="28"/>
          <w:szCs w:val="28"/>
        </w:rPr>
      </w:pPr>
      <w:r w:rsidRPr="007F31E5">
        <w:rPr>
          <w:sz w:val="28"/>
          <w:szCs w:val="28"/>
        </w:rPr>
        <w:t>-</w:t>
      </w:r>
      <w:r>
        <w:rPr>
          <w:sz w:val="28"/>
          <w:szCs w:val="28"/>
        </w:rPr>
        <w:t xml:space="preserve"> </w:t>
      </w:r>
      <w:r w:rsidRPr="007F31E5">
        <w:rPr>
          <w:sz w:val="28"/>
          <w:szCs w:val="28"/>
        </w:rPr>
        <w:t>недостаточное взаимодействие в работе государственных органов, заинтересованных служб, общественных объединений, средств массовой информации.</w:t>
      </w:r>
    </w:p>
    <w:p w:rsidR="00EF395A" w:rsidRPr="00D84ED3" w:rsidRDefault="00EF395A" w:rsidP="00290809">
      <w:pPr>
        <w:autoSpaceDE w:val="0"/>
        <w:autoSpaceDN w:val="0"/>
        <w:adjustRightInd w:val="0"/>
        <w:ind w:firstLine="851"/>
        <w:jc w:val="both"/>
      </w:pPr>
      <w:r w:rsidRPr="00D84ED3">
        <w:t>Учитывая сложность и многообразие факторов, влияющих на состояние криминальной обстановки, динамику преступности, кардинальное улучшение правопорядка в городе может быть достигнуто только на основе объединения усилий правоохранительных органов, Администрации города</w:t>
      </w:r>
      <w:r>
        <w:t xml:space="preserve"> Димитровграда Ульяновской области</w:t>
      </w:r>
      <w:r w:rsidRPr="00D84ED3">
        <w:t xml:space="preserve">, широкого привлечения негосударственных структур, общественных объединений и граждан. Становится очевидной необходимость минимизации негативных последствий криминализации общества программным методом с эффективной интеграцией усилий всех заинтересованных ведомств системы профилактики. </w:t>
      </w:r>
    </w:p>
    <w:p w:rsidR="00EF395A" w:rsidRPr="000B15C9" w:rsidRDefault="00EF395A" w:rsidP="00290809">
      <w:pPr>
        <w:ind w:firstLine="851"/>
        <w:jc w:val="both"/>
      </w:pPr>
      <w:r w:rsidRPr="000B15C9">
        <w:t>С 2010 года в рамках реализации городской целевой программы «Комплексные меры по профилактике правонарушений на территории города Димитровграда Ульяновской области на 2011-2015 годы», утвержденной постановлением Администрации города Димитровграда Ульяновской области от 19.08.2010 № 2759, а также муниципальной программы «Обеспечение правопорядка и безопасности жизнедеятельности на территории города Димитровграда Ульяновской области на 2014-2018 годы», утвержденной постановлением Администрации города Димитровграда Ульяновской области от 30.09.2013 № 3156</w:t>
      </w:r>
      <w:r>
        <w:t>,</w:t>
      </w:r>
      <w:r w:rsidRPr="000B15C9">
        <w:t xml:space="preserve"> в городе Димитровграде</w:t>
      </w:r>
      <w:r>
        <w:t xml:space="preserve"> Ульяновской области</w:t>
      </w:r>
      <w:r w:rsidRPr="000B15C9">
        <w:t xml:space="preserve"> функционирует автоматизированная система видеомониторинга аппаратно-программный комплекс «Безопасный город».</w:t>
      </w:r>
    </w:p>
    <w:p w:rsidR="00EF395A" w:rsidRPr="00D7343F" w:rsidRDefault="00EF395A" w:rsidP="00290809">
      <w:pPr>
        <w:ind w:firstLine="851"/>
        <w:jc w:val="both"/>
      </w:pPr>
      <w:r w:rsidRPr="00D7343F">
        <w:t xml:space="preserve">В рамках </w:t>
      </w:r>
      <w:r>
        <w:t xml:space="preserve">государственной </w:t>
      </w:r>
      <w:r w:rsidRPr="00D7343F">
        <w:t>программы Ульяновской области «Обеспечение правопорядка и безопасности жизнедеятельности на территории Ульяновской области</w:t>
      </w:r>
      <w:r>
        <w:t>»</w:t>
      </w:r>
      <w:r w:rsidRPr="00D7343F">
        <w:t xml:space="preserve"> на 2014-2020 годы</w:t>
      </w:r>
      <w:r>
        <w:t xml:space="preserve"> выделены средства </w:t>
      </w:r>
      <w:r w:rsidRPr="00D7343F">
        <w:t xml:space="preserve">на реализацию мероприятий по доукомплектованию системы </w:t>
      </w:r>
      <w:r w:rsidRPr="000B15C9">
        <w:t>аппаратно-программн</w:t>
      </w:r>
      <w:r>
        <w:t xml:space="preserve">ого </w:t>
      </w:r>
      <w:r w:rsidRPr="000B15C9">
        <w:t>комплекс</w:t>
      </w:r>
      <w:r>
        <w:t>а</w:t>
      </w:r>
      <w:r w:rsidRPr="00D7343F">
        <w:t xml:space="preserve"> «Безопасный город»</w:t>
      </w:r>
      <w:r>
        <w:t xml:space="preserve">. </w:t>
      </w:r>
    </w:p>
    <w:p w:rsidR="00EF395A" w:rsidRPr="000B15C9" w:rsidRDefault="00EF395A" w:rsidP="00290809">
      <w:pPr>
        <w:ind w:firstLine="851"/>
        <w:jc w:val="both"/>
      </w:pPr>
      <w:r w:rsidRPr="000B15C9">
        <w:t xml:space="preserve">На сегодняшний день на территории города в штатном режиме работает </w:t>
      </w:r>
      <w:r>
        <w:t>9</w:t>
      </w:r>
      <w:r w:rsidRPr="000B15C9">
        <w:t>1 видеокамера на 3</w:t>
      </w:r>
      <w:r>
        <w:t>8</w:t>
      </w:r>
      <w:r w:rsidRPr="000B15C9">
        <w:t xml:space="preserve"> объектах с выводом на центр мониторинга, находящ</w:t>
      </w:r>
      <w:r>
        <w:t>ий</w:t>
      </w:r>
      <w:r w:rsidRPr="000B15C9">
        <w:t>ся в здании М</w:t>
      </w:r>
      <w:r>
        <w:t xml:space="preserve">ежмуниципального отдела Министерства внутренних дел Российской Федерации </w:t>
      </w:r>
      <w:r w:rsidRPr="000B15C9">
        <w:t xml:space="preserve">«Димитровградский». </w:t>
      </w:r>
    </w:p>
    <w:p w:rsidR="00EF395A" w:rsidRPr="00D84ED3" w:rsidRDefault="00EF395A" w:rsidP="00290809">
      <w:pPr>
        <w:ind w:firstLine="851"/>
        <w:jc w:val="both"/>
      </w:pPr>
      <w:r w:rsidRPr="000B15C9">
        <w:t xml:space="preserve">Поступающая информация с видеокамер отслеживается оперативными дежурными </w:t>
      </w:r>
      <w:r>
        <w:t xml:space="preserve">Дежурной части </w:t>
      </w:r>
      <w:r w:rsidRPr="000B15C9">
        <w:t>М</w:t>
      </w:r>
      <w:r>
        <w:t xml:space="preserve">ежмуниципального отдела Министерства внутренних дел Российской Федерации </w:t>
      </w:r>
      <w:r w:rsidRPr="000B15C9">
        <w:t>«Димитровградский» в режиме он-лайн.</w:t>
      </w:r>
      <w:r w:rsidRPr="00D84ED3">
        <w:t xml:space="preserve"> Срок хранения информации составляет </w:t>
      </w:r>
      <w:r>
        <w:t>45</w:t>
      </w:r>
      <w:r w:rsidRPr="00D84ED3">
        <w:t xml:space="preserve"> суток.</w:t>
      </w:r>
    </w:p>
    <w:p w:rsidR="00EF395A" w:rsidRPr="004D711B" w:rsidRDefault="00EF395A" w:rsidP="00290809">
      <w:pPr>
        <w:shd w:val="clear" w:color="auto" w:fill="FFFFFF"/>
        <w:ind w:firstLine="851"/>
        <w:jc w:val="both"/>
      </w:pPr>
      <w:r w:rsidRPr="004D711B">
        <w:t xml:space="preserve">В 2017 году с использованием сегмента </w:t>
      </w:r>
      <w:r w:rsidRPr="000B15C9">
        <w:t>аппаратно-программн</w:t>
      </w:r>
      <w:r>
        <w:t>ого</w:t>
      </w:r>
      <w:r w:rsidRPr="000B15C9">
        <w:t xml:space="preserve"> комплекс</w:t>
      </w:r>
      <w:r>
        <w:t>а</w:t>
      </w:r>
      <w:r w:rsidRPr="000B15C9">
        <w:t xml:space="preserve"> «Безопасный город»</w:t>
      </w:r>
      <w:r w:rsidRPr="004D711B">
        <w:t xml:space="preserve"> в городе Димитровграде выявлено 252 административных правонарушения</w:t>
      </w:r>
      <w:r>
        <w:t xml:space="preserve">. </w:t>
      </w:r>
    </w:p>
    <w:p w:rsidR="00EF395A" w:rsidRDefault="00EF395A" w:rsidP="00290809">
      <w:pPr>
        <w:tabs>
          <w:tab w:val="left" w:pos="7965"/>
        </w:tabs>
        <w:ind w:firstLine="851"/>
        <w:jc w:val="both"/>
      </w:pPr>
      <w:r w:rsidRPr="004D711B">
        <w:t>Проведенный анализ с</w:t>
      </w:r>
      <w:r w:rsidRPr="004D711B">
        <w:rPr>
          <w:color w:val="000000"/>
          <w:spacing w:val="-1"/>
        </w:rPr>
        <w:t>истемы индикаторов эффективности реализации использования</w:t>
      </w:r>
      <w:r w:rsidRPr="004D711B">
        <w:rPr>
          <w:b/>
          <w:bCs/>
          <w:color w:val="000000"/>
          <w:spacing w:val="-1"/>
        </w:rPr>
        <w:t xml:space="preserve">  </w:t>
      </w:r>
      <w:r w:rsidRPr="004D711B">
        <w:t xml:space="preserve">сегмента </w:t>
      </w:r>
      <w:r>
        <w:t>аппаратно-программоного комплекса</w:t>
      </w:r>
      <w:r w:rsidRPr="004D711B">
        <w:t xml:space="preserve"> «Безопасный город» позволяет сделать вывод об уменьшении количества совершенных уличных правонарушений</w:t>
      </w:r>
      <w:r>
        <w:t>.</w:t>
      </w:r>
    </w:p>
    <w:p w:rsidR="00EF395A" w:rsidRPr="000B15C9" w:rsidRDefault="00EF395A" w:rsidP="00290809">
      <w:pPr>
        <w:ind w:firstLine="851"/>
        <w:jc w:val="both"/>
      </w:pPr>
      <w:r w:rsidRPr="000B15C9">
        <w:t xml:space="preserve">Данные мероприятия позволили </w:t>
      </w:r>
      <w:r>
        <w:t>уменьшить</w:t>
      </w:r>
      <w:r w:rsidRPr="000B15C9">
        <w:t xml:space="preserve"> уровень преступности</w:t>
      </w:r>
      <w:r>
        <w:t xml:space="preserve">, </w:t>
      </w:r>
      <w:r w:rsidRPr="000B15C9">
        <w:t>обеспечить антитеррористическую защищенность мест массового пребывания людей</w:t>
      </w:r>
      <w:r>
        <w:t xml:space="preserve">, взять под визуальный контроль основные транспортные участки города. </w:t>
      </w:r>
    </w:p>
    <w:p w:rsidR="00EF395A" w:rsidRPr="00D84ED3" w:rsidRDefault="00EF395A" w:rsidP="00290809">
      <w:pPr>
        <w:tabs>
          <w:tab w:val="left" w:pos="7965"/>
        </w:tabs>
        <w:ind w:firstLine="851"/>
        <w:jc w:val="both"/>
      </w:pPr>
      <w:r>
        <w:t>Реализация мероприятий м</w:t>
      </w:r>
      <w:r w:rsidRPr="00D84ED3">
        <w:t xml:space="preserve">униципальной программы </w:t>
      </w:r>
      <w:r>
        <w:t>позволит</w:t>
      </w:r>
      <w:r w:rsidRPr="00D84ED3">
        <w:t xml:space="preserve"> повы</w:t>
      </w:r>
      <w:r>
        <w:t>сить</w:t>
      </w:r>
      <w:r w:rsidRPr="00D84ED3">
        <w:t xml:space="preserve"> качеств</w:t>
      </w:r>
      <w:r>
        <w:t>о</w:t>
      </w:r>
      <w:r w:rsidRPr="00D84ED3">
        <w:t xml:space="preserve"> информационного сопровождения повседневной и оперативно-служебной деятельности правоохранительных органов, развит</w:t>
      </w:r>
      <w:r>
        <w:t>ь</w:t>
      </w:r>
      <w:r w:rsidRPr="00D84ED3">
        <w:t xml:space="preserve"> существующи</w:t>
      </w:r>
      <w:r>
        <w:t>е</w:t>
      </w:r>
      <w:r w:rsidRPr="00D84ED3">
        <w:t xml:space="preserve"> и внедр</w:t>
      </w:r>
      <w:r>
        <w:t>ить</w:t>
      </w:r>
      <w:r w:rsidRPr="00D84ED3">
        <w:t xml:space="preserve"> новы</w:t>
      </w:r>
      <w:r>
        <w:t>е</w:t>
      </w:r>
      <w:r w:rsidRPr="00D84ED3">
        <w:t xml:space="preserve"> технически</w:t>
      </w:r>
      <w:r>
        <w:t>е</w:t>
      </w:r>
      <w:r w:rsidRPr="00D84ED3">
        <w:t xml:space="preserve"> решени</w:t>
      </w:r>
      <w:r>
        <w:t>я</w:t>
      </w:r>
      <w:r w:rsidRPr="00D84ED3">
        <w:t>, способствовать стабилизации обстановки и снятию угрозы безопасности для жизни и здоровья населения города.</w:t>
      </w:r>
    </w:p>
    <w:p w:rsidR="00EF395A" w:rsidRPr="00CA4A24" w:rsidRDefault="00EF395A" w:rsidP="00290809">
      <w:pPr>
        <w:ind w:firstLine="851"/>
        <w:jc w:val="both"/>
      </w:pPr>
      <w:r w:rsidRPr="00CA4A24">
        <w:t>В период проведения культурно-массовых и спортивных мероприятий в местах массового пребывания людей, подведомственных Администрации города</w:t>
      </w:r>
      <w:r>
        <w:t xml:space="preserve"> Димитровграда Ульяновской области</w:t>
      </w:r>
      <w:r w:rsidRPr="00CA4A24">
        <w:t>, осуществляются мероприятия по антитеррористической защищенности: проводится  комиссионное обследование на предмет антитеррористической защищенности; осуществляется ограничени</w:t>
      </w:r>
      <w:r>
        <w:t xml:space="preserve">е движения транспортных средств; </w:t>
      </w:r>
      <w:r w:rsidRPr="00CA4A24">
        <w:t>выставляются временные дорожные знаки для обеспечения безопасности движения автотранспорта.</w:t>
      </w:r>
    </w:p>
    <w:p w:rsidR="00EF395A" w:rsidRDefault="00EF395A" w:rsidP="00290809">
      <w:pPr>
        <w:autoSpaceDE w:val="0"/>
        <w:autoSpaceDN w:val="0"/>
        <w:adjustRightInd w:val="0"/>
        <w:ind w:firstLine="851"/>
        <w:jc w:val="both"/>
      </w:pPr>
      <w:r>
        <w:t>В</w:t>
      </w:r>
      <w:r w:rsidRPr="00CA4A24">
        <w:t xml:space="preserve"> цел</w:t>
      </w:r>
      <w:r>
        <w:t>ях</w:t>
      </w:r>
      <w:r w:rsidRPr="00CA4A24">
        <w:t xml:space="preserve"> предотвращения </w:t>
      </w:r>
      <w:r>
        <w:t xml:space="preserve">террористических актов в местах массового пребывания граждан необходимо оснащение  мест проведения публичных мероприятий досмотровым оборудованием и инженерно-техническими средствами ограничения доступа. </w:t>
      </w:r>
    </w:p>
    <w:p w:rsidR="00EF395A" w:rsidRDefault="00EF395A" w:rsidP="00290809">
      <w:pPr>
        <w:autoSpaceDE w:val="0"/>
        <w:autoSpaceDN w:val="0"/>
        <w:adjustRightInd w:val="0"/>
        <w:ind w:firstLine="851"/>
        <w:jc w:val="both"/>
      </w:pPr>
      <w:r>
        <w:t xml:space="preserve">Одним из важных вопросов обеспечения антитеррористической безопасности  является вопрос обеспечения антитеррористической защищенности муниципальных спортивных объектов города, объектов образования системами видеонаблюдения, тревожной сигнализации (кнопкой экстренного вызова), системами контроля и управления доступом на объект и т.д. </w:t>
      </w:r>
    </w:p>
    <w:p w:rsidR="00EF395A" w:rsidRPr="005A3265" w:rsidRDefault="00EF395A" w:rsidP="00290809">
      <w:pPr>
        <w:ind w:firstLine="851"/>
        <w:jc w:val="both"/>
      </w:pPr>
      <w:r>
        <w:t>Актуальным вопросом остается повышение уровня защищенности граждан и объектов экономики от последствий чрезвычайных ситуаций. П</w:t>
      </w:r>
      <w:r w:rsidRPr="005A3265">
        <w:t>ожары и связанные с ними чрезвычайные ситуации, а также их последствия негативно влияю</w:t>
      </w:r>
      <w:r>
        <w:t>т</w:t>
      </w:r>
      <w:r w:rsidRPr="005A3265">
        <w:t xml:space="preserve"> на состояние экономики и дестабилизирую</w:t>
      </w:r>
      <w:r>
        <w:t>т</w:t>
      </w:r>
      <w:r w:rsidRPr="005A3265">
        <w:t xml:space="preserve"> социально-экономическую обстановку в городе.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w:t>
      </w:r>
    </w:p>
    <w:p w:rsidR="00EF395A" w:rsidRPr="007250A6" w:rsidRDefault="00EF395A" w:rsidP="00290809">
      <w:pPr>
        <w:ind w:firstLine="851"/>
        <w:jc w:val="both"/>
      </w:pPr>
      <w:r w:rsidRPr="007250A6">
        <w:t>Анализ оперативной обстановки с пожарами за последние годы показывает, что на территории города, начиная с 2017 года, общее количество пожаров увеличилось.</w:t>
      </w:r>
      <w:r>
        <w:t xml:space="preserve"> </w:t>
      </w:r>
      <w:r w:rsidRPr="007250A6">
        <w:t>За 2017 год в городе произошло 17 пожаров, в огне погиб 1 человек</w:t>
      </w:r>
      <w:r>
        <w:t>. За первое полугодие 2018 года на территории города произошло 33 пожара, в огне погибло 4 человека.</w:t>
      </w:r>
    </w:p>
    <w:p w:rsidR="00EF395A" w:rsidRPr="00C87D08" w:rsidRDefault="00EF395A" w:rsidP="00290809">
      <w:pPr>
        <w:ind w:firstLine="851"/>
        <w:jc w:val="both"/>
      </w:pPr>
      <w:r w:rsidRPr="00C87D08">
        <w:t>Основополагающими критериями спасения людей, успешного тушения пожаров и ликвидации чрезвычайных ситуаций являются своевременное прибытие пожарных подразделений к месту пожара</w:t>
      </w:r>
      <w:r>
        <w:t>,</w:t>
      </w:r>
      <w:r w:rsidRPr="00C87D08">
        <w:t xml:space="preserve"> их готовность выполнить первоочередные задачи по спасению людей и тушению пожаров в течение 5-10 минут с момента получения сообщения о пожаре. </w:t>
      </w:r>
    </w:p>
    <w:p w:rsidR="00EF395A" w:rsidRPr="00C87D08" w:rsidRDefault="00EF395A" w:rsidP="00290809">
      <w:pPr>
        <w:ind w:firstLine="851"/>
        <w:jc w:val="both"/>
      </w:pPr>
      <w:r w:rsidRPr="00C87D08">
        <w:t xml:space="preserve">Для решения данного вопроса необходимо обновление парка пожарной техники, внедрение в ее систему новых, высокоэффективных моделей пожарных автомобилей и оборудования. </w:t>
      </w:r>
    </w:p>
    <w:p w:rsidR="00EF395A" w:rsidRDefault="00EF395A" w:rsidP="00290809">
      <w:pPr>
        <w:ind w:firstLine="851"/>
        <w:jc w:val="both"/>
      </w:pPr>
      <w:r w:rsidRPr="00C87D08">
        <w:t>Необходимо финансирование мероприятий, направленных на проведение противопожарной пропаганды и обучение населения города мерам пожарной безопасности.</w:t>
      </w:r>
    </w:p>
    <w:p w:rsidR="00EF395A" w:rsidRPr="00D84ED3" w:rsidRDefault="00EF395A" w:rsidP="00290809">
      <w:pPr>
        <w:autoSpaceDE w:val="0"/>
        <w:autoSpaceDN w:val="0"/>
        <w:adjustRightInd w:val="0"/>
        <w:ind w:firstLine="851"/>
        <w:jc w:val="both"/>
      </w:pPr>
      <w:r w:rsidRPr="00D84ED3">
        <w:t>Успешное комплексное решение масштабных и разнородных задач, объединенных единой целевой установкой, возможно лишь с использованием программно-целевых методов, реализующих системный подход.</w:t>
      </w:r>
    </w:p>
    <w:p w:rsidR="00EF395A" w:rsidRPr="00D84ED3" w:rsidRDefault="00EF395A" w:rsidP="00290809">
      <w:pPr>
        <w:spacing w:line="240" w:lineRule="atLeast"/>
        <w:ind w:firstLine="851"/>
        <w:jc w:val="both"/>
      </w:pPr>
    </w:p>
    <w:p w:rsidR="00EF395A" w:rsidRPr="00B4353D" w:rsidRDefault="00EF395A" w:rsidP="00290809">
      <w:pPr>
        <w:shd w:val="clear" w:color="auto" w:fill="FFFFFF"/>
        <w:ind w:right="48" w:firstLine="770"/>
        <w:jc w:val="center"/>
        <w:rPr>
          <w:b/>
          <w:bCs/>
        </w:rPr>
      </w:pPr>
      <w:r w:rsidRPr="00B4353D">
        <w:rPr>
          <w:b/>
          <w:bCs/>
        </w:rPr>
        <w:t>Список используемых сокращений и терминов:</w:t>
      </w:r>
    </w:p>
    <w:p w:rsidR="00EF395A" w:rsidRPr="00D84ED3" w:rsidRDefault="00EF395A" w:rsidP="00290809">
      <w:pPr>
        <w:shd w:val="clear" w:color="auto" w:fill="FFFFFF"/>
        <w:ind w:right="48" w:firstLine="851"/>
        <w:jc w:val="both"/>
      </w:pPr>
      <w:r w:rsidRPr="00D84ED3">
        <w:t>Администрация города - Администрация города Димитровграда Ульяновской области;</w:t>
      </w:r>
    </w:p>
    <w:p w:rsidR="00EF395A" w:rsidRDefault="00EF395A" w:rsidP="00290809">
      <w:pPr>
        <w:shd w:val="clear" w:color="auto" w:fill="FFFFFF"/>
        <w:ind w:right="48" w:firstLine="851"/>
        <w:jc w:val="both"/>
      </w:pPr>
      <w:r w:rsidRPr="00D84ED3">
        <w:t>МКУ «КДМ» - Муниципальное казенное учреждение «Комитет по делам молодежи города Димитровграда»;</w:t>
      </w:r>
    </w:p>
    <w:p w:rsidR="00EF395A" w:rsidRDefault="00EF395A" w:rsidP="00290809">
      <w:pPr>
        <w:shd w:val="clear" w:color="auto" w:fill="FFFFFF"/>
        <w:ind w:right="48" w:firstLine="851"/>
        <w:jc w:val="both"/>
      </w:pPr>
      <w:r>
        <w:t>МКУ «СМТО» - Муниципальное казенное учреждение «Служба материально-технического обеспечения Администрации города»;</w:t>
      </w:r>
    </w:p>
    <w:p w:rsidR="00EF395A" w:rsidRDefault="00EF395A" w:rsidP="00290809">
      <w:pPr>
        <w:shd w:val="clear" w:color="auto" w:fill="FFFFFF"/>
        <w:ind w:right="48" w:firstLine="851"/>
        <w:jc w:val="both"/>
      </w:pPr>
      <w:r>
        <w:t>Управление образования - Управление образования Администрации города Димитровграда Ульяновской области;</w:t>
      </w:r>
    </w:p>
    <w:p w:rsidR="00EF395A" w:rsidRDefault="00EF395A" w:rsidP="00290809">
      <w:pPr>
        <w:ind w:firstLine="851"/>
        <w:jc w:val="both"/>
      </w:pPr>
      <w:r w:rsidRPr="00EF6697">
        <w:t>Управление по делам культуры и искусства - Управление по делам культуры и искусства Администрации города</w:t>
      </w:r>
      <w:r>
        <w:t xml:space="preserve"> Димитровграда Ульяновской области</w:t>
      </w:r>
      <w:r w:rsidRPr="00EF6697">
        <w:t>;</w:t>
      </w:r>
    </w:p>
    <w:p w:rsidR="00EF395A" w:rsidRPr="00EF6697" w:rsidRDefault="00EF395A" w:rsidP="00290809">
      <w:pPr>
        <w:ind w:firstLine="851"/>
        <w:jc w:val="both"/>
      </w:pPr>
      <w:r>
        <w:t>АПК «Безопасный город» - аппаратно-программный комплекс «Безопасный город»;</w:t>
      </w:r>
    </w:p>
    <w:p w:rsidR="00EF395A" w:rsidRPr="00D84ED3" w:rsidRDefault="00EF395A" w:rsidP="00290809">
      <w:pPr>
        <w:shd w:val="clear" w:color="auto" w:fill="FFFFFF"/>
        <w:ind w:right="48" w:firstLine="851"/>
        <w:jc w:val="both"/>
      </w:pPr>
      <w:r w:rsidRPr="00D84ED3">
        <w:t>МКУ «Димитровградская стража» - Муниципальное казенное учреждение «Димитровградская стража»;</w:t>
      </w:r>
    </w:p>
    <w:p w:rsidR="00EF395A" w:rsidRPr="00F612E7" w:rsidRDefault="00EF395A" w:rsidP="00290809">
      <w:pPr>
        <w:autoSpaceDE w:val="0"/>
        <w:snapToGrid w:val="0"/>
        <w:ind w:firstLine="851"/>
        <w:rPr>
          <w:lang w:eastAsia="ar-SA"/>
        </w:rPr>
      </w:pPr>
      <w:r w:rsidRPr="00F612E7">
        <w:rPr>
          <w:lang w:eastAsia="ar-SA"/>
        </w:rPr>
        <w:t>Город – город Димитровград Ульяновской области;</w:t>
      </w:r>
    </w:p>
    <w:p w:rsidR="00EF395A" w:rsidRPr="00F612E7" w:rsidRDefault="00EF395A" w:rsidP="00290809">
      <w:pPr>
        <w:autoSpaceDE w:val="0"/>
        <w:snapToGrid w:val="0"/>
        <w:ind w:firstLine="851"/>
        <w:jc w:val="both"/>
        <w:rPr>
          <w:lang w:eastAsia="ar-SA"/>
        </w:rPr>
      </w:pPr>
      <w:r w:rsidRPr="00F612E7">
        <w:rPr>
          <w:lang w:eastAsia="ar-SA"/>
        </w:rPr>
        <w:t xml:space="preserve">Бюджет города – бюджет города Димитровграда Ульяновской области; </w:t>
      </w:r>
    </w:p>
    <w:p w:rsidR="00EF395A" w:rsidRPr="00F612E7" w:rsidRDefault="00EF395A" w:rsidP="00290809">
      <w:pPr>
        <w:autoSpaceDE w:val="0"/>
        <w:snapToGrid w:val="0"/>
        <w:ind w:firstLine="851"/>
        <w:jc w:val="both"/>
      </w:pPr>
      <w:r w:rsidRPr="00F612E7">
        <w:t>Управление финансов и закупок</w:t>
      </w:r>
      <w:r w:rsidRPr="00F612E7">
        <w:rPr>
          <w:lang w:eastAsia="ar-SA"/>
        </w:rPr>
        <w:t xml:space="preserve"> - Управление финансов и </w:t>
      </w:r>
      <w:r w:rsidRPr="00F612E7">
        <w:t xml:space="preserve"> муниципальных закупок города Димитровграда Ульяновской области;</w:t>
      </w:r>
    </w:p>
    <w:p w:rsidR="00EF395A" w:rsidRPr="00F612E7" w:rsidRDefault="00EF395A" w:rsidP="00290809">
      <w:pPr>
        <w:autoSpaceDE w:val="0"/>
        <w:snapToGrid w:val="0"/>
        <w:ind w:firstLine="851"/>
        <w:jc w:val="both"/>
        <w:rPr>
          <w:lang w:eastAsia="ar-SA"/>
        </w:rPr>
      </w:pPr>
      <w:r w:rsidRPr="00F612E7">
        <w:t>Управление социально-экономического развития – Управление социально-экономического развития Администрации города Димитровграда Ульяновской области;</w:t>
      </w:r>
    </w:p>
    <w:p w:rsidR="00EF395A" w:rsidRPr="00F612E7" w:rsidRDefault="00EF395A" w:rsidP="00290809">
      <w:pPr>
        <w:shd w:val="clear" w:color="auto" w:fill="FFFFFF"/>
        <w:ind w:right="48" w:firstLine="851"/>
        <w:jc w:val="both"/>
      </w:pPr>
      <w:r w:rsidRPr="00F612E7">
        <w:t>МКУ «УГЗ» - Муниципальное казенное учреждение «Управление гражданской защиты города Димитровграда»;</w:t>
      </w:r>
    </w:p>
    <w:p w:rsidR="00EF395A" w:rsidRPr="00F612E7" w:rsidRDefault="00EF395A" w:rsidP="00290809">
      <w:pPr>
        <w:shd w:val="clear" w:color="auto" w:fill="FFFFFF"/>
        <w:ind w:right="48" w:firstLine="851"/>
        <w:jc w:val="both"/>
      </w:pPr>
      <w:r w:rsidRPr="00F612E7">
        <w:t>МБУ СШ «Димитровград» - Муниципальное бюджетное учреждение Спортивная школа «Димитровград»;</w:t>
      </w:r>
    </w:p>
    <w:p w:rsidR="00EF395A" w:rsidRDefault="00EF395A" w:rsidP="00290809">
      <w:pPr>
        <w:shd w:val="clear" w:color="auto" w:fill="FFFFFF"/>
        <w:ind w:right="48" w:firstLine="851"/>
        <w:jc w:val="both"/>
      </w:pPr>
      <w:r w:rsidRPr="00F612E7">
        <w:t>МАУ СК «Нейтрон» - Муниципальное автономное учреждение «Спортивный клуб «Нейтрон»;</w:t>
      </w:r>
    </w:p>
    <w:p w:rsidR="00EF395A" w:rsidRPr="00F612E7" w:rsidRDefault="00EF395A" w:rsidP="00290809">
      <w:pPr>
        <w:shd w:val="clear" w:color="auto" w:fill="FFFFFF"/>
        <w:ind w:right="48" w:firstLine="851"/>
        <w:jc w:val="both"/>
      </w:pPr>
      <w:r>
        <w:t>МКУ СШ «Нейтрон» - Муниципальное казенное учреждение Спортивная школа «Нейтрон»;</w:t>
      </w:r>
    </w:p>
    <w:p w:rsidR="00EF395A" w:rsidRDefault="00EF395A" w:rsidP="00290809">
      <w:pPr>
        <w:autoSpaceDE w:val="0"/>
        <w:snapToGrid w:val="0"/>
        <w:ind w:firstLine="851"/>
        <w:jc w:val="both"/>
        <w:rPr>
          <w:color w:val="000000"/>
        </w:rPr>
      </w:pPr>
      <w:r w:rsidRPr="00F612E7">
        <w:rPr>
          <w:color w:val="000000"/>
        </w:rPr>
        <w:t>ВИЧ-инфекция - инфекционная болезнь, вызываемая вирусом иммунодефицита человека (ВИЧ), который поражает клетки иммунной системы и приводит к развитию синдрома</w:t>
      </w:r>
      <w:r w:rsidRPr="00FB494A">
        <w:rPr>
          <w:color w:val="000000"/>
        </w:rPr>
        <w:t xml:space="preserve"> приобретенного иммунодефицита (СПИД)</w:t>
      </w:r>
      <w:r>
        <w:rPr>
          <w:color w:val="000000"/>
        </w:rPr>
        <w:t>.</w:t>
      </w:r>
    </w:p>
    <w:p w:rsidR="00EF395A" w:rsidRPr="00FB494A" w:rsidRDefault="00EF395A" w:rsidP="00290809">
      <w:pPr>
        <w:shd w:val="clear" w:color="auto" w:fill="FFFFFF"/>
        <w:ind w:right="48" w:firstLine="770"/>
        <w:jc w:val="both"/>
      </w:pPr>
    </w:p>
    <w:p w:rsidR="00EF395A" w:rsidRPr="00B62C2C" w:rsidRDefault="00EF395A" w:rsidP="00290809">
      <w:pPr>
        <w:ind w:firstLine="708"/>
        <w:jc w:val="center"/>
        <w:rPr>
          <w:b/>
          <w:bCs/>
        </w:rPr>
      </w:pPr>
      <w:r w:rsidRPr="00B62C2C">
        <w:rPr>
          <w:b/>
          <w:bCs/>
        </w:rPr>
        <w:t>3.Цели и задачи муниципальной программы</w:t>
      </w:r>
    </w:p>
    <w:p w:rsidR="00EF395A" w:rsidRDefault="00EF395A" w:rsidP="00290809">
      <w:pPr>
        <w:shd w:val="clear" w:color="auto" w:fill="FFFFFF"/>
        <w:ind w:left="6" w:firstLine="851"/>
        <w:jc w:val="both"/>
        <w:rPr>
          <w:b/>
          <w:bCs/>
        </w:rPr>
      </w:pPr>
    </w:p>
    <w:p w:rsidR="00EF395A" w:rsidRPr="00FB494A" w:rsidRDefault="00EF395A" w:rsidP="00290809">
      <w:pPr>
        <w:shd w:val="clear" w:color="auto" w:fill="FFFFFF"/>
        <w:ind w:left="6" w:firstLine="851"/>
        <w:jc w:val="both"/>
        <w:rPr>
          <w:b/>
          <w:bCs/>
        </w:rPr>
      </w:pPr>
      <w:r w:rsidRPr="00FB494A">
        <w:rPr>
          <w:b/>
          <w:bCs/>
        </w:rPr>
        <w:t xml:space="preserve">Цели </w:t>
      </w:r>
      <w:r>
        <w:rPr>
          <w:b/>
          <w:bCs/>
        </w:rPr>
        <w:t>муниципальной п</w:t>
      </w:r>
      <w:r w:rsidRPr="00FB494A">
        <w:rPr>
          <w:b/>
          <w:bCs/>
        </w:rPr>
        <w:t xml:space="preserve">рограммы: </w:t>
      </w:r>
    </w:p>
    <w:p w:rsidR="00EF395A" w:rsidRDefault="00EF395A" w:rsidP="00290809">
      <w:pPr>
        <w:tabs>
          <w:tab w:val="left" w:pos="7965"/>
        </w:tabs>
        <w:ind w:firstLine="851"/>
        <w:jc w:val="both"/>
      </w:pPr>
      <w:r>
        <w:t xml:space="preserve">- </w:t>
      </w:r>
      <w:r w:rsidRPr="0059441B">
        <w:t xml:space="preserve">обеспечение </w:t>
      </w:r>
      <w:r>
        <w:t>общественной безопасности и укрепление правопорядка на территории города</w:t>
      </w:r>
      <w:r w:rsidRPr="00FB494A">
        <w:t>;</w:t>
      </w:r>
    </w:p>
    <w:p w:rsidR="00EF395A" w:rsidRPr="00FB494A" w:rsidRDefault="00EF395A" w:rsidP="00290809">
      <w:pPr>
        <w:tabs>
          <w:tab w:val="left" w:pos="7965"/>
        </w:tabs>
        <w:ind w:firstLine="851"/>
        <w:jc w:val="both"/>
      </w:pPr>
      <w:r>
        <w:t>- повышение уровня защищенности граждан и объектов экономики от последствий чрезвычайных ситуаций.</w:t>
      </w:r>
    </w:p>
    <w:p w:rsidR="00EF395A" w:rsidRDefault="00EF395A" w:rsidP="00290809">
      <w:pPr>
        <w:tabs>
          <w:tab w:val="left" w:pos="7965"/>
        </w:tabs>
        <w:ind w:firstLine="851"/>
        <w:jc w:val="both"/>
        <w:rPr>
          <w:b/>
          <w:bCs/>
        </w:rPr>
      </w:pPr>
      <w:r w:rsidRPr="00FB494A">
        <w:rPr>
          <w:b/>
          <w:bCs/>
        </w:rPr>
        <w:t xml:space="preserve">Задачи </w:t>
      </w:r>
      <w:r>
        <w:rPr>
          <w:b/>
          <w:bCs/>
        </w:rPr>
        <w:t>муниципальной п</w:t>
      </w:r>
      <w:r w:rsidRPr="00FB494A">
        <w:rPr>
          <w:b/>
          <w:bCs/>
        </w:rPr>
        <w:t>рограммы:</w:t>
      </w:r>
    </w:p>
    <w:p w:rsidR="00EF395A" w:rsidRDefault="00EF395A" w:rsidP="00290809">
      <w:pPr>
        <w:ind w:firstLine="851"/>
        <w:jc w:val="both"/>
      </w:pPr>
      <w:r>
        <w:t>- развитие и совершенствование системы антитеррористической безопасности объектов, находящихся в муниципальной собственности, мест массового пребывания людей;</w:t>
      </w:r>
    </w:p>
    <w:p w:rsidR="00EF395A" w:rsidRPr="00FB494A" w:rsidRDefault="00EF395A" w:rsidP="00290809">
      <w:pPr>
        <w:ind w:firstLine="851"/>
        <w:jc w:val="both"/>
      </w:pPr>
      <w:r>
        <w:t>- развитие и совершенствование системы гражданской защиты населения, территорий, объектов жизнеобеспечения населения и критически важных объектов от угроз природного и техногенного характера, обеспечение пожарной безопасности на территории города;</w:t>
      </w:r>
    </w:p>
    <w:p w:rsidR="00EF395A" w:rsidRDefault="00EF395A" w:rsidP="00290809">
      <w:pPr>
        <w:ind w:firstLine="851"/>
        <w:jc w:val="both"/>
      </w:pPr>
      <w:r>
        <w:t>- предупреждение (профилактика) правонарушений и преступлений;</w:t>
      </w:r>
    </w:p>
    <w:p w:rsidR="00EF395A" w:rsidRDefault="00EF395A" w:rsidP="00290809">
      <w:pPr>
        <w:ind w:firstLine="851"/>
        <w:jc w:val="both"/>
      </w:pPr>
      <w:r>
        <w:t>- предупреждение (профилактика) терроризма, идеологии терроризма и экстремизма;</w:t>
      </w:r>
    </w:p>
    <w:p w:rsidR="00EF395A" w:rsidRDefault="00EF395A" w:rsidP="00290809">
      <w:pPr>
        <w:ind w:firstLine="851"/>
        <w:jc w:val="both"/>
      </w:pPr>
      <w:r>
        <w:t>- предупреждение (профилактика) незаконного распространения и немедицинского потребления наркотических средств и психотропных веществ;</w:t>
      </w:r>
    </w:p>
    <w:p w:rsidR="00EF395A" w:rsidRDefault="00EF395A" w:rsidP="00290809">
      <w:pPr>
        <w:ind w:firstLine="851"/>
      </w:pPr>
      <w:r>
        <w:t>- развитие аппаратно-программного комплекса «Безопасный город».</w:t>
      </w:r>
    </w:p>
    <w:p w:rsidR="00EF395A" w:rsidRPr="00585A57" w:rsidRDefault="00EF395A" w:rsidP="00290809">
      <w:pPr>
        <w:ind w:firstLine="708"/>
        <w:jc w:val="center"/>
        <w:rPr>
          <w:b/>
          <w:bCs/>
          <w:highlight w:val="yellow"/>
        </w:rPr>
      </w:pPr>
    </w:p>
    <w:p w:rsidR="00EF395A" w:rsidRDefault="00EF395A" w:rsidP="00290809">
      <w:pPr>
        <w:ind w:firstLine="708"/>
        <w:jc w:val="center"/>
        <w:rPr>
          <w:b/>
          <w:bCs/>
        </w:rPr>
      </w:pPr>
      <w:r w:rsidRPr="00313B50">
        <w:rPr>
          <w:b/>
          <w:bCs/>
        </w:rPr>
        <w:t xml:space="preserve">4.Система программных мероприятий </w:t>
      </w:r>
    </w:p>
    <w:p w:rsidR="00EF395A" w:rsidRPr="00313B50" w:rsidRDefault="00EF395A" w:rsidP="00290809">
      <w:pPr>
        <w:ind w:firstLine="708"/>
        <w:jc w:val="center"/>
        <w:rPr>
          <w:b/>
          <w:bCs/>
        </w:rPr>
      </w:pPr>
    </w:p>
    <w:p w:rsidR="00EF395A" w:rsidRPr="00313B50" w:rsidRDefault="00EF395A" w:rsidP="00290809">
      <w:pPr>
        <w:ind w:firstLine="851"/>
        <w:jc w:val="both"/>
      </w:pPr>
      <w:r w:rsidRPr="00313B50">
        <w:t xml:space="preserve">Основные программные мероприятия указаны в Приложении к </w:t>
      </w:r>
      <w:r>
        <w:t>муниципальной п</w:t>
      </w:r>
      <w:r w:rsidRPr="00313B50">
        <w:t>рограмме.</w:t>
      </w:r>
    </w:p>
    <w:p w:rsidR="00EF395A" w:rsidRPr="00585A57" w:rsidRDefault="00EF395A" w:rsidP="00290809">
      <w:pPr>
        <w:rPr>
          <w:b/>
          <w:bCs/>
          <w:highlight w:val="yellow"/>
        </w:rPr>
      </w:pPr>
    </w:p>
    <w:p w:rsidR="00EF395A" w:rsidRPr="00D84ED3" w:rsidRDefault="00EF395A" w:rsidP="00290809">
      <w:pPr>
        <w:ind w:firstLine="708"/>
        <w:jc w:val="center"/>
        <w:rPr>
          <w:b/>
          <w:bCs/>
        </w:rPr>
      </w:pPr>
      <w:r w:rsidRPr="00D84ED3">
        <w:rPr>
          <w:b/>
          <w:bCs/>
        </w:rPr>
        <w:t>5.Управление муниципальной программой</w:t>
      </w:r>
    </w:p>
    <w:p w:rsidR="00EF395A" w:rsidRDefault="00EF395A" w:rsidP="00290809">
      <w:pPr>
        <w:ind w:firstLine="708"/>
        <w:jc w:val="center"/>
        <w:rPr>
          <w:b/>
          <w:bCs/>
        </w:rPr>
      </w:pPr>
      <w:r w:rsidRPr="00D84ED3">
        <w:rPr>
          <w:b/>
          <w:bCs/>
        </w:rPr>
        <w:t xml:space="preserve"> и контроль ее реализации</w:t>
      </w:r>
    </w:p>
    <w:p w:rsidR="00EF395A" w:rsidRPr="00D84ED3" w:rsidRDefault="00EF395A" w:rsidP="00290809">
      <w:pPr>
        <w:ind w:firstLine="708"/>
        <w:jc w:val="center"/>
        <w:rPr>
          <w:b/>
          <w:bCs/>
        </w:rPr>
      </w:pPr>
    </w:p>
    <w:p w:rsidR="00EF395A" w:rsidRPr="00C8326F" w:rsidRDefault="00EF395A" w:rsidP="00290809">
      <w:pPr>
        <w:autoSpaceDE w:val="0"/>
        <w:autoSpaceDN w:val="0"/>
        <w:adjustRightInd w:val="0"/>
        <w:ind w:firstLine="851"/>
        <w:jc w:val="both"/>
      </w:pPr>
      <w:r w:rsidRPr="00C8326F">
        <w:t xml:space="preserve">Реализация муниципальной программы осуществляется в соответствии с Порядком разработки, реализации и оценки эффективности муниципальных программ </w:t>
      </w:r>
      <w:r>
        <w:t xml:space="preserve">на территории </w:t>
      </w:r>
      <w:r w:rsidRPr="00C8326F">
        <w:t>город</w:t>
      </w:r>
      <w:r>
        <w:t>а</w:t>
      </w:r>
      <w:r w:rsidRPr="00C8326F">
        <w:t xml:space="preserve"> Димитровград</w:t>
      </w:r>
      <w:r>
        <w:t>а</w:t>
      </w:r>
      <w:r w:rsidRPr="00C8326F">
        <w:t xml:space="preserve"> Ульяновской области, утвержденным постановлением Администрации города </w:t>
      </w:r>
      <w:r w:rsidRPr="00820DEC">
        <w:t xml:space="preserve">от </w:t>
      </w:r>
      <w:r>
        <w:t>28</w:t>
      </w:r>
      <w:r w:rsidRPr="00820DEC">
        <w:t>.</w:t>
      </w:r>
      <w:r>
        <w:t>12</w:t>
      </w:r>
      <w:r w:rsidRPr="00820DEC">
        <w:t>.201</w:t>
      </w:r>
      <w:r>
        <w:t>8</w:t>
      </w:r>
      <w:r w:rsidRPr="00820DEC">
        <w:t xml:space="preserve"> № </w:t>
      </w:r>
      <w:r>
        <w:t>2905</w:t>
      </w:r>
      <w:r w:rsidRPr="00C8326F">
        <w:t>.</w:t>
      </w:r>
    </w:p>
    <w:p w:rsidR="00EF395A" w:rsidRPr="00C8326F" w:rsidRDefault="00EF395A" w:rsidP="00290809">
      <w:pPr>
        <w:autoSpaceDE w:val="0"/>
        <w:autoSpaceDN w:val="0"/>
        <w:adjustRightInd w:val="0"/>
        <w:ind w:firstLine="851"/>
        <w:jc w:val="both"/>
      </w:pPr>
      <w:r w:rsidRPr="00C8326F">
        <w:t>Заказчик муниципальной программы несет ответственность за своевременную и качественную разработку и реализацию муниципальной программы.</w:t>
      </w:r>
    </w:p>
    <w:p w:rsidR="00EF395A" w:rsidRPr="00C8326F" w:rsidRDefault="00EF395A" w:rsidP="00290809">
      <w:pPr>
        <w:autoSpaceDE w:val="0"/>
        <w:autoSpaceDN w:val="0"/>
        <w:adjustRightInd w:val="0"/>
        <w:ind w:firstLine="851"/>
        <w:jc w:val="both"/>
      </w:pPr>
      <w:r w:rsidRPr="00C8326F">
        <w:t>Руководитель муниципальной программы:</w:t>
      </w:r>
    </w:p>
    <w:p w:rsidR="00EF395A" w:rsidRPr="00C8326F" w:rsidRDefault="00EF395A" w:rsidP="00290809">
      <w:pPr>
        <w:autoSpaceDE w:val="0"/>
        <w:autoSpaceDN w:val="0"/>
        <w:adjustRightInd w:val="0"/>
        <w:ind w:firstLine="851"/>
        <w:jc w:val="both"/>
      </w:pPr>
      <w:r w:rsidRPr="00C8326F">
        <w:t>- несет ответственность за своевременное предоставление полных и достоверных отчетов о ходе реализации муниципальной программы;</w:t>
      </w:r>
    </w:p>
    <w:p w:rsidR="00EF395A" w:rsidRPr="00C8326F" w:rsidRDefault="00EF395A" w:rsidP="00290809">
      <w:pPr>
        <w:autoSpaceDE w:val="0"/>
        <w:autoSpaceDN w:val="0"/>
        <w:adjustRightInd w:val="0"/>
        <w:ind w:firstLine="851"/>
        <w:jc w:val="both"/>
      </w:pPr>
      <w:r w:rsidRPr="00C8326F">
        <w:t>- несет ответственность за эффективность и результативность муниципальной программы;</w:t>
      </w:r>
    </w:p>
    <w:p w:rsidR="00EF395A" w:rsidRPr="007517E4" w:rsidRDefault="00EF395A" w:rsidP="00290809">
      <w:pPr>
        <w:autoSpaceDE w:val="0"/>
        <w:autoSpaceDN w:val="0"/>
        <w:adjustRightInd w:val="0"/>
        <w:ind w:firstLine="851"/>
        <w:jc w:val="both"/>
      </w:pPr>
      <w:r w:rsidRPr="00C8326F">
        <w:t xml:space="preserve">-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w:t>
      </w:r>
      <w:r w:rsidRPr="007517E4">
        <w:t>управление социально-экономического развития;</w:t>
      </w:r>
    </w:p>
    <w:p w:rsidR="00EF395A" w:rsidRPr="007517E4" w:rsidRDefault="00EF395A" w:rsidP="00290809">
      <w:pPr>
        <w:autoSpaceDE w:val="0"/>
        <w:autoSpaceDN w:val="0"/>
        <w:adjustRightInd w:val="0"/>
        <w:ind w:firstLine="851"/>
        <w:jc w:val="both"/>
      </w:pPr>
      <w:r w:rsidRPr="007517E4">
        <w:t>- осуществляет в пределах своей компетенции координацию деятельности исполнителей муниципальной программы;</w:t>
      </w:r>
    </w:p>
    <w:p w:rsidR="00EF395A" w:rsidRPr="00C8326F" w:rsidRDefault="00EF395A" w:rsidP="00290809">
      <w:pPr>
        <w:autoSpaceDE w:val="0"/>
        <w:autoSpaceDN w:val="0"/>
        <w:adjustRightInd w:val="0"/>
        <w:ind w:firstLine="851"/>
        <w:jc w:val="both"/>
      </w:pPr>
      <w:r w:rsidRPr="007517E4">
        <w:t>- своевременно направляет в управление социально-экономического развития отчеты о ходе реализации соответствующей программы:</w:t>
      </w:r>
    </w:p>
    <w:p w:rsidR="00EF395A" w:rsidRPr="00C8326F" w:rsidRDefault="00EF395A" w:rsidP="00290809">
      <w:pPr>
        <w:autoSpaceDE w:val="0"/>
        <w:autoSpaceDN w:val="0"/>
        <w:adjustRightInd w:val="0"/>
        <w:ind w:firstLine="851"/>
        <w:jc w:val="both"/>
      </w:pPr>
      <w:r w:rsidRPr="00C8326F">
        <w:t>ежеквартальный - до 15 числа месяца, следующего за отчетным кварталом;</w:t>
      </w:r>
    </w:p>
    <w:p w:rsidR="00EF395A" w:rsidRPr="00C8326F" w:rsidRDefault="00EF395A" w:rsidP="00290809">
      <w:pPr>
        <w:autoSpaceDE w:val="0"/>
        <w:autoSpaceDN w:val="0"/>
        <w:adjustRightInd w:val="0"/>
        <w:ind w:firstLine="851"/>
        <w:jc w:val="both"/>
      </w:pPr>
      <w:r w:rsidRPr="00C8326F">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EF395A" w:rsidRPr="00C8326F" w:rsidRDefault="00EF395A" w:rsidP="00290809">
      <w:pPr>
        <w:autoSpaceDE w:val="0"/>
        <w:autoSpaceDN w:val="0"/>
        <w:adjustRightInd w:val="0"/>
        <w:ind w:firstLine="851"/>
        <w:jc w:val="both"/>
      </w:pPr>
      <w:r w:rsidRPr="00C8326F">
        <w:t>годовой - до 1 февраля года, следующего за отчетным, в который включается оценка эффективности реа</w:t>
      </w:r>
      <w:r>
        <w:t>лизации муниципальной программы.</w:t>
      </w:r>
    </w:p>
    <w:p w:rsidR="00EF395A" w:rsidRPr="00C8326F" w:rsidRDefault="00EF395A" w:rsidP="00290809">
      <w:pPr>
        <w:autoSpaceDE w:val="0"/>
        <w:autoSpaceDN w:val="0"/>
        <w:adjustRightInd w:val="0"/>
        <w:ind w:firstLine="851"/>
        <w:jc w:val="both"/>
      </w:pPr>
      <w:r w:rsidRPr="00C8326F">
        <w:t>Все отчеты о реализации муниципальной программы подписываются руководителем муниципальной программы.</w:t>
      </w:r>
    </w:p>
    <w:p w:rsidR="00EF395A" w:rsidRPr="00C8326F" w:rsidRDefault="00EF395A" w:rsidP="00290809">
      <w:pPr>
        <w:autoSpaceDE w:val="0"/>
        <w:autoSpaceDN w:val="0"/>
        <w:adjustRightInd w:val="0"/>
        <w:ind w:firstLine="851"/>
        <w:jc w:val="both"/>
      </w:pPr>
      <w:r w:rsidRPr="00C8326F">
        <w:t>Исполнители муниципальной программы:</w:t>
      </w:r>
    </w:p>
    <w:p w:rsidR="00EF395A" w:rsidRPr="00C8326F" w:rsidRDefault="00EF395A" w:rsidP="00290809">
      <w:pPr>
        <w:autoSpaceDE w:val="0"/>
        <w:autoSpaceDN w:val="0"/>
        <w:adjustRightInd w:val="0"/>
        <w:ind w:firstLine="851"/>
        <w:jc w:val="both"/>
      </w:pPr>
      <w:r w:rsidRPr="00C8326F">
        <w:t>- определяют поставщиков (подрядчиков, исполнителей) способами, установленными действующим законодательством;</w:t>
      </w:r>
    </w:p>
    <w:p w:rsidR="00EF395A" w:rsidRPr="00C8326F" w:rsidRDefault="00EF395A" w:rsidP="00290809">
      <w:pPr>
        <w:autoSpaceDE w:val="0"/>
        <w:autoSpaceDN w:val="0"/>
        <w:adjustRightInd w:val="0"/>
        <w:ind w:firstLine="851"/>
        <w:jc w:val="both"/>
      </w:pPr>
      <w:r w:rsidRPr="00C8326F">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EF395A" w:rsidRPr="00C8326F" w:rsidRDefault="00EF395A" w:rsidP="00290809">
      <w:pPr>
        <w:autoSpaceDE w:val="0"/>
        <w:autoSpaceDN w:val="0"/>
        <w:adjustRightInd w:val="0"/>
        <w:ind w:firstLine="851"/>
        <w:jc w:val="both"/>
      </w:pPr>
      <w:r w:rsidRPr="00C8326F">
        <w:t>Разработчик муниципальной программы:</w:t>
      </w:r>
    </w:p>
    <w:p w:rsidR="00EF395A" w:rsidRPr="00C8326F" w:rsidRDefault="00EF395A" w:rsidP="00290809">
      <w:pPr>
        <w:autoSpaceDE w:val="0"/>
        <w:autoSpaceDN w:val="0"/>
        <w:adjustRightInd w:val="0"/>
        <w:ind w:firstLine="851"/>
        <w:jc w:val="both"/>
      </w:pPr>
      <w:r w:rsidRPr="00C8326F">
        <w:t>- в ходе реализации муниципальной программы уточняет объемы средств, необходимых для ее финансирования в очередном финансовом году;</w:t>
      </w:r>
    </w:p>
    <w:p w:rsidR="00EF395A" w:rsidRPr="00C8326F" w:rsidRDefault="00EF395A" w:rsidP="00290809">
      <w:pPr>
        <w:autoSpaceDE w:val="0"/>
        <w:autoSpaceDN w:val="0"/>
        <w:adjustRightInd w:val="0"/>
        <w:ind w:firstLine="851"/>
        <w:jc w:val="both"/>
      </w:pPr>
      <w:r w:rsidRPr="00C8326F">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w:t>
      </w:r>
      <w:r>
        <w:t xml:space="preserve"> </w:t>
      </w:r>
      <w:r w:rsidRPr="007517E4">
        <w:t>финансов и закупок, управление социально-экономического развития, правовое управление Администрации города и другие структурные подразделения</w:t>
      </w:r>
      <w:r w:rsidRPr="00C8326F">
        <w:t xml:space="preserve"> и отраслевые (функциональные) органы Администрации города, заинтересованные органы и организации;</w:t>
      </w:r>
    </w:p>
    <w:p w:rsidR="00EF395A" w:rsidRPr="00C8326F" w:rsidRDefault="00EF395A" w:rsidP="00290809">
      <w:pPr>
        <w:autoSpaceDE w:val="0"/>
        <w:autoSpaceDN w:val="0"/>
        <w:adjustRightInd w:val="0"/>
        <w:ind w:firstLine="851"/>
        <w:jc w:val="both"/>
      </w:pPr>
      <w:r w:rsidRPr="00C8326F">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EF395A" w:rsidRPr="00C8326F" w:rsidRDefault="00EF395A" w:rsidP="00290809">
      <w:pPr>
        <w:autoSpaceDE w:val="0"/>
        <w:autoSpaceDN w:val="0"/>
        <w:adjustRightInd w:val="0"/>
        <w:ind w:firstLine="851"/>
        <w:jc w:val="both"/>
      </w:pPr>
      <w:r w:rsidRPr="00C8326F">
        <w:t xml:space="preserve">- организует публикацию в средствах массовой информации или в информационно-коммуникационной сети </w:t>
      </w:r>
      <w:r>
        <w:t>«</w:t>
      </w:r>
      <w:r w:rsidRPr="00C8326F">
        <w:t>Интернет</w:t>
      </w:r>
      <w:r>
        <w:t>»</w:t>
      </w:r>
      <w:r w:rsidRPr="00C8326F">
        <w:t xml:space="preserve">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EF395A" w:rsidRPr="00C8326F" w:rsidRDefault="00EF395A" w:rsidP="00290809">
      <w:pPr>
        <w:autoSpaceDE w:val="0"/>
        <w:autoSpaceDN w:val="0"/>
        <w:adjustRightInd w:val="0"/>
        <w:ind w:firstLine="851"/>
        <w:jc w:val="both"/>
      </w:pPr>
      <w:r w:rsidRPr="00C8326F">
        <w:t>-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w:t>
      </w:r>
    </w:p>
    <w:p w:rsidR="00EF395A" w:rsidRPr="00C8326F" w:rsidRDefault="00EF395A" w:rsidP="00290809">
      <w:pPr>
        <w:autoSpaceDE w:val="0"/>
        <w:autoSpaceDN w:val="0"/>
        <w:adjustRightInd w:val="0"/>
        <w:ind w:firstLine="851"/>
        <w:jc w:val="both"/>
      </w:pPr>
      <w:r w:rsidRPr="00C8326F">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EF395A" w:rsidRPr="00C8326F" w:rsidRDefault="00EF395A" w:rsidP="00290809">
      <w:pPr>
        <w:autoSpaceDE w:val="0"/>
        <w:autoSpaceDN w:val="0"/>
        <w:adjustRightInd w:val="0"/>
        <w:ind w:firstLine="851"/>
        <w:jc w:val="both"/>
      </w:pPr>
      <w:r w:rsidRPr="00C8326F">
        <w:t>- подготавливает проект отчетов и представляет их руководителю муниципальной программы.</w:t>
      </w:r>
    </w:p>
    <w:p w:rsidR="00EF395A" w:rsidRDefault="00EF395A" w:rsidP="00290809"/>
    <w:p w:rsidR="00EF395A" w:rsidRPr="00C63F59" w:rsidRDefault="00EF395A" w:rsidP="00290809">
      <w:pPr>
        <w:shd w:val="clear" w:color="auto" w:fill="FFFFFF"/>
        <w:ind w:firstLine="708"/>
        <w:jc w:val="center"/>
        <w:rPr>
          <w:b/>
          <w:bCs/>
          <w:color w:val="000000"/>
          <w:spacing w:val="-1"/>
        </w:rPr>
      </w:pPr>
      <w:r w:rsidRPr="00C63F59">
        <w:rPr>
          <w:b/>
          <w:bCs/>
          <w:color w:val="000000"/>
          <w:spacing w:val="-1"/>
        </w:rPr>
        <w:t>6.Система индикаторов эффективности реализации муниципальной программы</w:t>
      </w:r>
    </w:p>
    <w:p w:rsidR="00EF395A" w:rsidRPr="005F58B7" w:rsidRDefault="00EF395A" w:rsidP="00290809">
      <w:pPr>
        <w:shd w:val="clear" w:color="auto" w:fill="FFFFFF"/>
        <w:ind w:firstLine="708"/>
        <w:jc w:val="center"/>
        <w:rPr>
          <w:b/>
          <w:bCs/>
          <w:i/>
          <w:iCs/>
          <w:color w:val="000000"/>
          <w:spacing w:val="-1"/>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3080"/>
        <w:gridCol w:w="818"/>
        <w:gridCol w:w="664"/>
        <w:gridCol w:w="550"/>
        <w:gridCol w:w="660"/>
        <w:gridCol w:w="560"/>
        <w:gridCol w:w="562"/>
        <w:gridCol w:w="594"/>
        <w:gridCol w:w="660"/>
        <w:gridCol w:w="660"/>
      </w:tblGrid>
      <w:tr w:rsidR="00EF395A" w:rsidRPr="004B3C01" w:rsidTr="00681AFF">
        <w:trPr>
          <w:cantSplit/>
          <w:trHeight w:val="471"/>
          <w:jc w:val="center"/>
        </w:trPr>
        <w:tc>
          <w:tcPr>
            <w:tcW w:w="491" w:type="dxa"/>
            <w:vMerge w:val="restart"/>
            <w:vAlign w:val="center"/>
          </w:tcPr>
          <w:p w:rsidR="00EF395A" w:rsidRPr="004B3C01" w:rsidRDefault="00EF395A" w:rsidP="00681AFF">
            <w:pPr>
              <w:autoSpaceDE w:val="0"/>
              <w:autoSpaceDN w:val="0"/>
              <w:adjustRightInd w:val="0"/>
              <w:jc w:val="center"/>
              <w:rPr>
                <w:b/>
                <w:bCs/>
                <w:sz w:val="19"/>
                <w:szCs w:val="19"/>
              </w:rPr>
            </w:pPr>
            <w:r w:rsidRPr="004B3C01">
              <w:rPr>
                <w:b/>
                <w:bCs/>
                <w:sz w:val="19"/>
                <w:szCs w:val="19"/>
              </w:rPr>
              <w:t>№ п/п</w:t>
            </w:r>
          </w:p>
        </w:tc>
        <w:tc>
          <w:tcPr>
            <w:tcW w:w="3080" w:type="dxa"/>
            <w:vMerge w:val="restart"/>
            <w:vAlign w:val="center"/>
          </w:tcPr>
          <w:p w:rsidR="00EF395A" w:rsidRPr="004B3C01" w:rsidRDefault="00EF395A" w:rsidP="00681AFF">
            <w:pPr>
              <w:autoSpaceDE w:val="0"/>
              <w:autoSpaceDN w:val="0"/>
              <w:adjustRightInd w:val="0"/>
              <w:jc w:val="center"/>
              <w:rPr>
                <w:b/>
                <w:bCs/>
                <w:sz w:val="19"/>
                <w:szCs w:val="19"/>
              </w:rPr>
            </w:pPr>
            <w:r w:rsidRPr="004B3C01">
              <w:rPr>
                <w:b/>
                <w:bCs/>
                <w:sz w:val="19"/>
                <w:szCs w:val="19"/>
              </w:rPr>
              <w:t>Индикатор</w:t>
            </w:r>
          </w:p>
        </w:tc>
        <w:tc>
          <w:tcPr>
            <w:tcW w:w="818" w:type="dxa"/>
            <w:vMerge w:val="restart"/>
            <w:vAlign w:val="center"/>
          </w:tcPr>
          <w:p w:rsidR="00EF395A" w:rsidRPr="004B3C01" w:rsidRDefault="00EF395A" w:rsidP="00681AFF">
            <w:pPr>
              <w:autoSpaceDE w:val="0"/>
              <w:autoSpaceDN w:val="0"/>
              <w:adjustRightInd w:val="0"/>
              <w:jc w:val="center"/>
              <w:rPr>
                <w:b/>
                <w:bCs/>
                <w:sz w:val="19"/>
                <w:szCs w:val="19"/>
              </w:rPr>
            </w:pPr>
            <w:r w:rsidRPr="004B3C01">
              <w:rPr>
                <w:b/>
                <w:bCs/>
                <w:sz w:val="19"/>
                <w:szCs w:val="19"/>
              </w:rPr>
              <w:t>Единица</w:t>
            </w:r>
          </w:p>
          <w:p w:rsidR="00EF395A" w:rsidRPr="004B3C01" w:rsidRDefault="00EF395A" w:rsidP="00681AFF">
            <w:pPr>
              <w:autoSpaceDE w:val="0"/>
              <w:autoSpaceDN w:val="0"/>
              <w:adjustRightInd w:val="0"/>
              <w:jc w:val="center"/>
              <w:rPr>
                <w:b/>
                <w:bCs/>
                <w:sz w:val="19"/>
                <w:szCs w:val="19"/>
              </w:rPr>
            </w:pPr>
            <w:r w:rsidRPr="004B3C01">
              <w:rPr>
                <w:b/>
                <w:bCs/>
                <w:sz w:val="19"/>
                <w:szCs w:val="19"/>
              </w:rPr>
              <w:t>измерения</w:t>
            </w:r>
          </w:p>
          <w:p w:rsidR="00EF395A" w:rsidRPr="004B3C01" w:rsidRDefault="00EF395A" w:rsidP="00681AFF">
            <w:pPr>
              <w:autoSpaceDE w:val="0"/>
              <w:autoSpaceDN w:val="0"/>
              <w:adjustRightInd w:val="0"/>
              <w:jc w:val="center"/>
              <w:rPr>
                <w:b/>
                <w:bCs/>
                <w:sz w:val="19"/>
                <w:szCs w:val="19"/>
              </w:rPr>
            </w:pPr>
          </w:p>
        </w:tc>
        <w:tc>
          <w:tcPr>
            <w:tcW w:w="1214" w:type="dxa"/>
            <w:gridSpan w:val="2"/>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lang w:val="en-US"/>
              </w:rPr>
              <w:t>Базовое значени</w:t>
            </w:r>
            <w:r w:rsidRPr="00A301A2">
              <w:rPr>
                <w:b/>
                <w:bCs/>
                <w:sz w:val="19"/>
                <w:szCs w:val="19"/>
              </w:rPr>
              <w:t>е</w:t>
            </w:r>
          </w:p>
        </w:tc>
        <w:tc>
          <w:tcPr>
            <w:tcW w:w="3696" w:type="dxa"/>
            <w:gridSpan w:val="6"/>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Значение показателей по годам</w:t>
            </w:r>
          </w:p>
        </w:tc>
      </w:tr>
      <w:tr w:rsidR="00EF395A" w:rsidRPr="004B3C01" w:rsidTr="00681AFF">
        <w:trPr>
          <w:cantSplit/>
          <w:trHeight w:val="770"/>
          <w:jc w:val="center"/>
        </w:trPr>
        <w:tc>
          <w:tcPr>
            <w:tcW w:w="491" w:type="dxa"/>
            <w:vMerge/>
            <w:vAlign w:val="center"/>
          </w:tcPr>
          <w:p w:rsidR="00EF395A" w:rsidRPr="004B3C01" w:rsidRDefault="00EF395A" w:rsidP="00681AFF">
            <w:pPr>
              <w:rPr>
                <w:b/>
                <w:bCs/>
                <w:sz w:val="19"/>
                <w:szCs w:val="19"/>
              </w:rPr>
            </w:pPr>
          </w:p>
        </w:tc>
        <w:tc>
          <w:tcPr>
            <w:tcW w:w="3080" w:type="dxa"/>
            <w:vMerge/>
            <w:vAlign w:val="center"/>
          </w:tcPr>
          <w:p w:rsidR="00EF395A" w:rsidRPr="004B3C01" w:rsidRDefault="00EF395A" w:rsidP="00681AFF">
            <w:pPr>
              <w:rPr>
                <w:b/>
                <w:bCs/>
                <w:sz w:val="19"/>
                <w:szCs w:val="19"/>
              </w:rPr>
            </w:pPr>
          </w:p>
        </w:tc>
        <w:tc>
          <w:tcPr>
            <w:tcW w:w="818" w:type="dxa"/>
            <w:vMerge/>
            <w:vAlign w:val="center"/>
          </w:tcPr>
          <w:p w:rsidR="00EF395A" w:rsidRPr="004B3C01" w:rsidRDefault="00EF395A" w:rsidP="00681AFF">
            <w:pPr>
              <w:rPr>
                <w:b/>
                <w:bCs/>
                <w:sz w:val="19"/>
                <w:szCs w:val="19"/>
              </w:rPr>
            </w:pPr>
          </w:p>
        </w:tc>
        <w:tc>
          <w:tcPr>
            <w:tcW w:w="664" w:type="dxa"/>
            <w:vAlign w:val="center"/>
          </w:tcPr>
          <w:p w:rsidR="00EF395A" w:rsidRPr="004B3C01" w:rsidRDefault="00EF395A" w:rsidP="00681AFF">
            <w:pPr>
              <w:autoSpaceDE w:val="0"/>
              <w:autoSpaceDN w:val="0"/>
              <w:adjustRightInd w:val="0"/>
              <w:jc w:val="center"/>
              <w:rPr>
                <w:b/>
                <w:bCs/>
                <w:sz w:val="19"/>
                <w:szCs w:val="19"/>
              </w:rPr>
            </w:pPr>
            <w:r w:rsidRPr="004B3C01">
              <w:rPr>
                <w:b/>
                <w:bCs/>
                <w:sz w:val="19"/>
                <w:szCs w:val="19"/>
              </w:rPr>
              <w:t xml:space="preserve">2017 </w:t>
            </w:r>
          </w:p>
        </w:tc>
        <w:tc>
          <w:tcPr>
            <w:tcW w:w="550"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 xml:space="preserve">2018 </w:t>
            </w:r>
          </w:p>
        </w:tc>
        <w:tc>
          <w:tcPr>
            <w:tcW w:w="660"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2019</w:t>
            </w:r>
          </w:p>
        </w:tc>
        <w:tc>
          <w:tcPr>
            <w:tcW w:w="560"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2020</w:t>
            </w:r>
          </w:p>
        </w:tc>
        <w:tc>
          <w:tcPr>
            <w:tcW w:w="562"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2021</w:t>
            </w:r>
          </w:p>
        </w:tc>
        <w:tc>
          <w:tcPr>
            <w:tcW w:w="594"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2022</w:t>
            </w:r>
          </w:p>
        </w:tc>
        <w:tc>
          <w:tcPr>
            <w:tcW w:w="660"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2023</w:t>
            </w:r>
          </w:p>
        </w:tc>
        <w:tc>
          <w:tcPr>
            <w:tcW w:w="660" w:type="dxa"/>
            <w:vAlign w:val="center"/>
          </w:tcPr>
          <w:p w:rsidR="00EF395A" w:rsidRPr="00A301A2" w:rsidRDefault="00EF395A" w:rsidP="00681AFF">
            <w:pPr>
              <w:autoSpaceDE w:val="0"/>
              <w:autoSpaceDN w:val="0"/>
              <w:adjustRightInd w:val="0"/>
              <w:jc w:val="center"/>
              <w:rPr>
                <w:b/>
                <w:bCs/>
                <w:sz w:val="19"/>
                <w:szCs w:val="19"/>
              </w:rPr>
            </w:pPr>
            <w:r w:rsidRPr="00A301A2">
              <w:rPr>
                <w:b/>
                <w:bCs/>
                <w:sz w:val="19"/>
                <w:szCs w:val="19"/>
              </w:rPr>
              <w:t>2024</w:t>
            </w:r>
          </w:p>
        </w:tc>
      </w:tr>
      <w:tr w:rsidR="00EF395A" w:rsidRPr="004B3C01" w:rsidTr="00681AFF">
        <w:trPr>
          <w:cantSplit/>
          <w:trHeight w:val="182"/>
          <w:jc w:val="center"/>
        </w:trPr>
        <w:tc>
          <w:tcPr>
            <w:tcW w:w="491" w:type="dxa"/>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z w:val="19"/>
                <w:szCs w:val="19"/>
              </w:rPr>
            </w:pPr>
            <w:r w:rsidRPr="004B3C01">
              <w:rPr>
                <w:color w:val="000000"/>
                <w:sz w:val="19"/>
                <w:szCs w:val="19"/>
              </w:rPr>
              <w:t>Количество уличных преступлений (не более)</w:t>
            </w:r>
          </w:p>
        </w:tc>
        <w:tc>
          <w:tcPr>
            <w:tcW w:w="818" w:type="dxa"/>
            <w:vAlign w:val="center"/>
          </w:tcPr>
          <w:p w:rsidR="00EF395A" w:rsidRPr="004B3C01" w:rsidRDefault="00EF395A" w:rsidP="00681AFF">
            <w:pPr>
              <w:jc w:val="center"/>
              <w:rPr>
                <w:sz w:val="19"/>
                <w:szCs w:val="19"/>
              </w:rPr>
            </w:pPr>
            <w:r w:rsidRPr="004B3C01">
              <w:rPr>
                <w:sz w:val="19"/>
                <w:szCs w:val="19"/>
              </w:rPr>
              <w:t>кол-во</w:t>
            </w:r>
          </w:p>
        </w:tc>
        <w:tc>
          <w:tcPr>
            <w:tcW w:w="664" w:type="dxa"/>
            <w:vAlign w:val="center"/>
          </w:tcPr>
          <w:p w:rsidR="00EF395A" w:rsidRPr="004B3C01" w:rsidRDefault="00EF395A" w:rsidP="00681AFF">
            <w:pPr>
              <w:jc w:val="center"/>
              <w:rPr>
                <w:color w:val="000000"/>
                <w:spacing w:val="-1"/>
                <w:sz w:val="19"/>
                <w:szCs w:val="19"/>
              </w:rPr>
            </w:pPr>
            <w:r w:rsidRPr="004B3C01">
              <w:rPr>
                <w:color w:val="000000"/>
                <w:spacing w:val="-1"/>
                <w:sz w:val="19"/>
                <w:szCs w:val="19"/>
              </w:rPr>
              <w:t>394</w:t>
            </w:r>
          </w:p>
        </w:tc>
        <w:tc>
          <w:tcPr>
            <w:tcW w:w="550" w:type="dxa"/>
            <w:vAlign w:val="center"/>
          </w:tcPr>
          <w:p w:rsidR="00EF395A" w:rsidRPr="00A301A2" w:rsidRDefault="00EF395A" w:rsidP="00681AFF">
            <w:pPr>
              <w:jc w:val="center"/>
              <w:rPr>
                <w:color w:val="000000"/>
                <w:spacing w:val="-1"/>
                <w:sz w:val="19"/>
                <w:szCs w:val="19"/>
              </w:rPr>
            </w:pPr>
            <w:r w:rsidRPr="00A301A2">
              <w:rPr>
                <w:color w:val="000000"/>
                <w:spacing w:val="-1"/>
                <w:sz w:val="19"/>
                <w:szCs w:val="19"/>
              </w:rPr>
              <w:t>359</w:t>
            </w:r>
          </w:p>
        </w:tc>
        <w:tc>
          <w:tcPr>
            <w:tcW w:w="660" w:type="dxa"/>
            <w:vAlign w:val="center"/>
          </w:tcPr>
          <w:p w:rsidR="00EF395A" w:rsidRPr="00A301A2" w:rsidRDefault="00EF395A" w:rsidP="00681AFF">
            <w:pPr>
              <w:jc w:val="center"/>
              <w:rPr>
                <w:color w:val="000000"/>
                <w:spacing w:val="-1"/>
                <w:sz w:val="19"/>
                <w:szCs w:val="19"/>
              </w:rPr>
            </w:pPr>
            <w:r w:rsidRPr="00A301A2">
              <w:rPr>
                <w:color w:val="000000"/>
                <w:spacing w:val="-1"/>
                <w:sz w:val="19"/>
                <w:szCs w:val="19"/>
              </w:rPr>
              <w:t>359</w:t>
            </w:r>
          </w:p>
        </w:tc>
        <w:tc>
          <w:tcPr>
            <w:tcW w:w="560" w:type="dxa"/>
            <w:vAlign w:val="center"/>
          </w:tcPr>
          <w:p w:rsidR="00EF395A" w:rsidRPr="00A301A2" w:rsidRDefault="00EF395A" w:rsidP="00681AFF">
            <w:pPr>
              <w:jc w:val="center"/>
              <w:rPr>
                <w:color w:val="000000"/>
                <w:spacing w:val="-1"/>
                <w:sz w:val="19"/>
                <w:szCs w:val="19"/>
              </w:rPr>
            </w:pPr>
            <w:r w:rsidRPr="00A301A2">
              <w:rPr>
                <w:color w:val="000000"/>
                <w:spacing w:val="-1"/>
                <w:sz w:val="19"/>
                <w:szCs w:val="19"/>
              </w:rPr>
              <w:t>358</w:t>
            </w:r>
          </w:p>
        </w:tc>
        <w:tc>
          <w:tcPr>
            <w:tcW w:w="562" w:type="dxa"/>
            <w:vAlign w:val="center"/>
          </w:tcPr>
          <w:p w:rsidR="00EF395A" w:rsidRPr="00A301A2" w:rsidRDefault="00EF395A" w:rsidP="00681AFF">
            <w:pPr>
              <w:jc w:val="center"/>
              <w:rPr>
                <w:color w:val="000000"/>
                <w:spacing w:val="-1"/>
                <w:sz w:val="19"/>
                <w:szCs w:val="19"/>
              </w:rPr>
            </w:pPr>
            <w:r w:rsidRPr="00A301A2">
              <w:rPr>
                <w:color w:val="000000"/>
                <w:spacing w:val="-1"/>
                <w:sz w:val="19"/>
                <w:szCs w:val="19"/>
              </w:rPr>
              <w:t>358</w:t>
            </w:r>
          </w:p>
        </w:tc>
        <w:tc>
          <w:tcPr>
            <w:tcW w:w="594" w:type="dxa"/>
            <w:vAlign w:val="center"/>
          </w:tcPr>
          <w:p w:rsidR="00EF395A" w:rsidRPr="00A301A2" w:rsidRDefault="00EF395A" w:rsidP="00681AFF">
            <w:pPr>
              <w:jc w:val="center"/>
              <w:rPr>
                <w:color w:val="000000"/>
                <w:spacing w:val="-1"/>
                <w:sz w:val="19"/>
                <w:szCs w:val="19"/>
              </w:rPr>
            </w:pPr>
            <w:r w:rsidRPr="00A301A2">
              <w:rPr>
                <w:color w:val="000000"/>
                <w:spacing w:val="-1"/>
                <w:sz w:val="19"/>
                <w:szCs w:val="19"/>
              </w:rPr>
              <w:t>358</w:t>
            </w:r>
          </w:p>
        </w:tc>
        <w:tc>
          <w:tcPr>
            <w:tcW w:w="660" w:type="dxa"/>
            <w:vAlign w:val="center"/>
          </w:tcPr>
          <w:p w:rsidR="00EF395A" w:rsidRPr="00A301A2" w:rsidRDefault="00EF395A" w:rsidP="00681AFF">
            <w:pPr>
              <w:jc w:val="center"/>
              <w:rPr>
                <w:color w:val="000000"/>
                <w:spacing w:val="-1"/>
                <w:sz w:val="19"/>
                <w:szCs w:val="19"/>
              </w:rPr>
            </w:pPr>
            <w:r w:rsidRPr="00A301A2">
              <w:rPr>
                <w:color w:val="000000"/>
                <w:spacing w:val="-1"/>
                <w:sz w:val="19"/>
                <w:szCs w:val="19"/>
              </w:rPr>
              <w:t>326</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297</w:t>
            </w:r>
          </w:p>
        </w:tc>
      </w:tr>
      <w:tr w:rsidR="00EF395A" w:rsidRPr="004B3C01" w:rsidTr="00681AFF">
        <w:trPr>
          <w:cantSplit/>
          <w:trHeight w:val="182"/>
          <w:jc w:val="center"/>
        </w:trPr>
        <w:tc>
          <w:tcPr>
            <w:tcW w:w="491" w:type="dxa"/>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z w:val="19"/>
                <w:szCs w:val="19"/>
              </w:rPr>
            </w:pPr>
            <w:r w:rsidRPr="004B3C01">
              <w:rPr>
                <w:sz w:val="19"/>
                <w:szCs w:val="19"/>
              </w:rPr>
              <w:t>Установка камер видеонаблюдения в городе (ежегодно)</w:t>
            </w:r>
          </w:p>
        </w:tc>
        <w:tc>
          <w:tcPr>
            <w:tcW w:w="818" w:type="dxa"/>
            <w:vAlign w:val="center"/>
          </w:tcPr>
          <w:p w:rsidR="00EF395A" w:rsidRPr="004B3C01" w:rsidRDefault="00EF395A" w:rsidP="00681AFF">
            <w:pPr>
              <w:jc w:val="center"/>
              <w:rPr>
                <w:sz w:val="19"/>
                <w:szCs w:val="19"/>
              </w:rPr>
            </w:pPr>
            <w:r w:rsidRPr="004B3C01">
              <w:rPr>
                <w:sz w:val="19"/>
                <w:szCs w:val="19"/>
              </w:rPr>
              <w:t>кол-во</w:t>
            </w:r>
          </w:p>
        </w:tc>
        <w:tc>
          <w:tcPr>
            <w:tcW w:w="664" w:type="dxa"/>
            <w:vAlign w:val="center"/>
          </w:tcPr>
          <w:p w:rsidR="00EF395A" w:rsidRPr="004B3C01" w:rsidRDefault="00EF395A" w:rsidP="00681AFF">
            <w:pPr>
              <w:keepNext/>
              <w:jc w:val="center"/>
              <w:outlineLvl w:val="0"/>
              <w:rPr>
                <w:sz w:val="19"/>
                <w:szCs w:val="19"/>
              </w:rPr>
            </w:pPr>
            <w:r w:rsidRPr="004B3C01">
              <w:rPr>
                <w:sz w:val="19"/>
                <w:szCs w:val="19"/>
              </w:rPr>
              <w:t>46</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4</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0</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3</w:t>
            </w:r>
            <w:r w:rsidRPr="00A301A2">
              <w:rPr>
                <w:sz w:val="19"/>
                <w:szCs w:val="19"/>
              </w:rPr>
              <w:t>0</w:t>
            </w:r>
          </w:p>
        </w:tc>
      </w:tr>
      <w:tr w:rsidR="00EF395A" w:rsidRPr="004B3C01" w:rsidTr="00681AFF">
        <w:trPr>
          <w:cantSplit/>
          <w:trHeight w:val="182"/>
          <w:jc w:val="center"/>
        </w:trPr>
        <w:tc>
          <w:tcPr>
            <w:tcW w:w="491" w:type="dxa"/>
            <w:vMerge w:val="restart"/>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z w:val="19"/>
                <w:szCs w:val="19"/>
              </w:rPr>
            </w:pPr>
            <w:r w:rsidRPr="004B3C01">
              <w:rPr>
                <w:sz w:val="19"/>
                <w:szCs w:val="19"/>
              </w:rPr>
              <w:t xml:space="preserve">Изготовление полиграфической продукции для населения города по вопросам (ежегодно): </w:t>
            </w:r>
          </w:p>
        </w:tc>
        <w:tc>
          <w:tcPr>
            <w:tcW w:w="818" w:type="dxa"/>
            <w:vAlign w:val="center"/>
          </w:tcPr>
          <w:p w:rsidR="00EF395A" w:rsidRPr="004B3C01" w:rsidRDefault="00EF395A" w:rsidP="00681AFF">
            <w:pPr>
              <w:jc w:val="center"/>
              <w:rPr>
                <w:sz w:val="19"/>
                <w:szCs w:val="19"/>
              </w:rPr>
            </w:pPr>
          </w:p>
        </w:tc>
        <w:tc>
          <w:tcPr>
            <w:tcW w:w="664" w:type="dxa"/>
            <w:vAlign w:val="center"/>
          </w:tcPr>
          <w:p w:rsidR="00EF395A" w:rsidRPr="004B3C01" w:rsidRDefault="00EF395A" w:rsidP="00681AFF">
            <w:pPr>
              <w:keepNext/>
              <w:jc w:val="center"/>
              <w:outlineLvl w:val="0"/>
              <w:rPr>
                <w:sz w:val="19"/>
                <w:szCs w:val="19"/>
              </w:rPr>
            </w:pPr>
          </w:p>
        </w:tc>
        <w:tc>
          <w:tcPr>
            <w:tcW w:w="55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autoSpaceDE w:val="0"/>
              <w:autoSpaceDN w:val="0"/>
              <w:adjustRightInd w:val="0"/>
              <w:jc w:val="center"/>
              <w:rPr>
                <w:sz w:val="19"/>
                <w:szCs w:val="19"/>
              </w:rPr>
            </w:pPr>
          </w:p>
        </w:tc>
        <w:tc>
          <w:tcPr>
            <w:tcW w:w="560" w:type="dxa"/>
            <w:vAlign w:val="center"/>
          </w:tcPr>
          <w:p w:rsidR="00EF395A" w:rsidRPr="00A301A2" w:rsidRDefault="00EF395A" w:rsidP="00681AFF">
            <w:pPr>
              <w:keepNext/>
              <w:jc w:val="center"/>
              <w:outlineLvl w:val="0"/>
              <w:rPr>
                <w:sz w:val="19"/>
                <w:szCs w:val="19"/>
              </w:rPr>
            </w:pPr>
          </w:p>
        </w:tc>
        <w:tc>
          <w:tcPr>
            <w:tcW w:w="562" w:type="dxa"/>
            <w:vAlign w:val="center"/>
          </w:tcPr>
          <w:p w:rsidR="00EF395A" w:rsidRPr="00A301A2" w:rsidRDefault="00EF395A" w:rsidP="00681AFF">
            <w:pPr>
              <w:keepNext/>
              <w:jc w:val="center"/>
              <w:outlineLvl w:val="0"/>
              <w:rPr>
                <w:sz w:val="19"/>
                <w:szCs w:val="19"/>
              </w:rPr>
            </w:pPr>
          </w:p>
        </w:tc>
        <w:tc>
          <w:tcPr>
            <w:tcW w:w="594"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r>
      <w:tr w:rsidR="00EF395A" w:rsidRPr="004B3C01" w:rsidTr="00681AFF">
        <w:trPr>
          <w:cantSplit/>
          <w:trHeight w:val="182"/>
          <w:jc w:val="center"/>
        </w:trPr>
        <w:tc>
          <w:tcPr>
            <w:tcW w:w="491" w:type="dxa"/>
            <w:vMerge/>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z w:val="19"/>
                <w:szCs w:val="19"/>
              </w:rPr>
            </w:pPr>
            <w:r w:rsidRPr="004B3C01">
              <w:rPr>
                <w:sz w:val="19"/>
                <w:szCs w:val="19"/>
              </w:rPr>
              <w:t>- предупреждения угрозы террористического акта, идеологии терроризма и экстремизма</w:t>
            </w:r>
          </w:p>
        </w:tc>
        <w:tc>
          <w:tcPr>
            <w:tcW w:w="818" w:type="dxa"/>
            <w:vAlign w:val="center"/>
          </w:tcPr>
          <w:p w:rsidR="00EF395A" w:rsidRPr="004B3C01" w:rsidRDefault="00EF395A" w:rsidP="00681AFF">
            <w:pPr>
              <w:jc w:val="center"/>
              <w:rPr>
                <w:sz w:val="19"/>
                <w:szCs w:val="19"/>
              </w:rPr>
            </w:pPr>
            <w:r w:rsidRPr="004B3C01">
              <w:rPr>
                <w:sz w:val="19"/>
                <w:szCs w:val="19"/>
              </w:rPr>
              <w:t>кол-во</w:t>
            </w:r>
          </w:p>
        </w:tc>
        <w:tc>
          <w:tcPr>
            <w:tcW w:w="664" w:type="dxa"/>
            <w:vAlign w:val="center"/>
          </w:tcPr>
          <w:p w:rsidR="00EF395A" w:rsidRPr="004B3C01" w:rsidRDefault="00EF395A" w:rsidP="00681AFF">
            <w:pPr>
              <w:keepNext/>
              <w:jc w:val="center"/>
              <w:outlineLvl w:val="0"/>
              <w:rPr>
                <w:sz w:val="19"/>
                <w:szCs w:val="19"/>
              </w:rPr>
            </w:pPr>
            <w:r>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0</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150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17</w:t>
            </w:r>
            <w:r w:rsidRPr="00A301A2">
              <w:rPr>
                <w:sz w:val="19"/>
                <w:szCs w:val="19"/>
              </w:rPr>
              <w:t>850</w:t>
            </w:r>
          </w:p>
        </w:tc>
      </w:tr>
      <w:tr w:rsidR="00EF395A" w:rsidRPr="004B3C01" w:rsidTr="00681AFF">
        <w:trPr>
          <w:cantSplit/>
          <w:trHeight w:val="182"/>
          <w:jc w:val="center"/>
        </w:trPr>
        <w:tc>
          <w:tcPr>
            <w:tcW w:w="491" w:type="dxa"/>
            <w:vMerge/>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z w:val="19"/>
                <w:szCs w:val="19"/>
              </w:rPr>
            </w:pPr>
            <w:r w:rsidRPr="004B3C01">
              <w:rPr>
                <w:color w:val="000000"/>
                <w:spacing w:val="-1"/>
                <w:sz w:val="19"/>
                <w:szCs w:val="19"/>
              </w:rPr>
              <w:t>- предупреждения вредных привычек в молодежной среде</w:t>
            </w:r>
          </w:p>
        </w:tc>
        <w:tc>
          <w:tcPr>
            <w:tcW w:w="818" w:type="dxa"/>
            <w:vAlign w:val="center"/>
          </w:tcPr>
          <w:p w:rsidR="00EF395A" w:rsidRPr="004B3C01" w:rsidRDefault="00EF395A" w:rsidP="00681AFF">
            <w:pPr>
              <w:jc w:val="center"/>
              <w:rPr>
                <w:color w:val="000000"/>
                <w:spacing w:val="-1"/>
                <w:sz w:val="19"/>
                <w:szCs w:val="19"/>
              </w:rPr>
            </w:pPr>
            <w:r w:rsidRPr="004B3C01">
              <w:rPr>
                <w:color w:val="000000"/>
                <w:spacing w:val="-1"/>
                <w:sz w:val="19"/>
                <w:szCs w:val="19"/>
              </w:rPr>
              <w:t>кол-во</w:t>
            </w:r>
          </w:p>
        </w:tc>
        <w:tc>
          <w:tcPr>
            <w:tcW w:w="664" w:type="dxa"/>
            <w:vAlign w:val="center"/>
          </w:tcPr>
          <w:p w:rsidR="00EF395A" w:rsidRPr="004B3C01" w:rsidRDefault="00EF395A" w:rsidP="00681AFF">
            <w:pPr>
              <w:keepNext/>
              <w:jc w:val="center"/>
              <w:outlineLvl w:val="0"/>
              <w:rPr>
                <w:sz w:val="19"/>
                <w:szCs w:val="19"/>
              </w:rPr>
            </w:pPr>
            <w:r>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3000</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3000</w:t>
            </w:r>
          </w:p>
        </w:tc>
        <w:tc>
          <w:tcPr>
            <w:tcW w:w="562" w:type="dxa"/>
            <w:vAlign w:val="center"/>
          </w:tcPr>
          <w:p w:rsidR="00EF395A" w:rsidRPr="00A301A2" w:rsidRDefault="00EF395A" w:rsidP="00681AFF">
            <w:pPr>
              <w:keepNext/>
              <w:jc w:val="center"/>
              <w:outlineLvl w:val="0"/>
              <w:rPr>
                <w:color w:val="FF0000"/>
                <w:sz w:val="19"/>
                <w:szCs w:val="19"/>
              </w:rPr>
            </w:pPr>
            <w:r w:rsidRPr="00A301A2">
              <w:rPr>
                <w:color w:val="FF0000"/>
                <w:sz w:val="19"/>
                <w:szCs w:val="19"/>
              </w:rPr>
              <w:t>6000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12</w:t>
            </w:r>
            <w:r w:rsidRPr="00A301A2">
              <w:rPr>
                <w:sz w:val="19"/>
                <w:szCs w:val="19"/>
              </w:rPr>
              <w:t>000</w:t>
            </w:r>
          </w:p>
        </w:tc>
      </w:tr>
      <w:tr w:rsidR="00EF395A" w:rsidRPr="004B3C01" w:rsidTr="00681AFF">
        <w:trPr>
          <w:cantSplit/>
          <w:trHeight w:val="182"/>
          <w:jc w:val="center"/>
        </w:trPr>
        <w:tc>
          <w:tcPr>
            <w:tcW w:w="491" w:type="dxa"/>
            <w:vMerge/>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pacing w:val="-1"/>
                <w:sz w:val="19"/>
                <w:szCs w:val="19"/>
              </w:rPr>
            </w:pPr>
            <w:r w:rsidRPr="004B3C01">
              <w:rPr>
                <w:sz w:val="19"/>
                <w:szCs w:val="19"/>
              </w:rPr>
              <w:t>- связанным с безопасностью жизнедеятельности населения</w:t>
            </w:r>
          </w:p>
        </w:tc>
        <w:tc>
          <w:tcPr>
            <w:tcW w:w="818" w:type="dxa"/>
            <w:vAlign w:val="center"/>
          </w:tcPr>
          <w:p w:rsidR="00EF395A" w:rsidRPr="004B3C01" w:rsidRDefault="00EF395A" w:rsidP="00681AFF">
            <w:pPr>
              <w:jc w:val="center"/>
              <w:rPr>
                <w:spacing w:val="-1"/>
                <w:sz w:val="19"/>
                <w:szCs w:val="19"/>
              </w:rPr>
            </w:pPr>
            <w:r w:rsidRPr="004B3C01">
              <w:rPr>
                <w:spacing w:val="-1"/>
                <w:sz w:val="19"/>
                <w:szCs w:val="19"/>
              </w:rPr>
              <w:t>кол-во</w:t>
            </w:r>
          </w:p>
        </w:tc>
        <w:tc>
          <w:tcPr>
            <w:tcW w:w="664" w:type="dxa"/>
            <w:vAlign w:val="center"/>
          </w:tcPr>
          <w:p w:rsidR="00EF395A" w:rsidRPr="004B3C01" w:rsidRDefault="00EF395A" w:rsidP="00681AFF">
            <w:pPr>
              <w:jc w:val="center"/>
              <w:rPr>
                <w:spacing w:val="-1"/>
                <w:sz w:val="19"/>
                <w:szCs w:val="19"/>
              </w:rPr>
            </w:pPr>
            <w:r>
              <w:rPr>
                <w:spacing w:val="-1"/>
                <w:sz w:val="19"/>
                <w:szCs w:val="19"/>
              </w:rPr>
              <w:t>0</w:t>
            </w:r>
          </w:p>
        </w:tc>
        <w:tc>
          <w:tcPr>
            <w:tcW w:w="550"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3000</w:t>
            </w:r>
          </w:p>
        </w:tc>
        <w:tc>
          <w:tcPr>
            <w:tcW w:w="560"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562"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594"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660" w:type="dxa"/>
            <w:vAlign w:val="center"/>
          </w:tcPr>
          <w:p w:rsidR="00EF395A" w:rsidRPr="00A301A2" w:rsidRDefault="00EF395A" w:rsidP="00681AFF">
            <w:pPr>
              <w:jc w:val="center"/>
              <w:rPr>
                <w:spacing w:val="-1"/>
                <w:sz w:val="19"/>
                <w:szCs w:val="19"/>
              </w:rPr>
            </w:pPr>
            <w:r>
              <w:rPr>
                <w:spacing w:val="-1"/>
                <w:sz w:val="19"/>
                <w:szCs w:val="19"/>
              </w:rPr>
              <w:t>0</w:t>
            </w:r>
          </w:p>
        </w:tc>
        <w:tc>
          <w:tcPr>
            <w:tcW w:w="660" w:type="dxa"/>
            <w:vAlign w:val="center"/>
          </w:tcPr>
          <w:p w:rsidR="00EF395A" w:rsidRPr="00A301A2" w:rsidRDefault="00EF395A" w:rsidP="00681AFF">
            <w:pPr>
              <w:jc w:val="center"/>
              <w:rPr>
                <w:spacing w:val="-1"/>
                <w:sz w:val="19"/>
                <w:szCs w:val="19"/>
              </w:rPr>
            </w:pPr>
            <w:r>
              <w:rPr>
                <w:spacing w:val="-1"/>
                <w:sz w:val="19"/>
                <w:szCs w:val="19"/>
              </w:rPr>
              <w:t>3</w:t>
            </w:r>
            <w:r w:rsidRPr="00A301A2">
              <w:rPr>
                <w:spacing w:val="-1"/>
                <w:sz w:val="19"/>
                <w:szCs w:val="19"/>
              </w:rPr>
              <w:t>000</w:t>
            </w:r>
          </w:p>
        </w:tc>
      </w:tr>
      <w:tr w:rsidR="00EF395A" w:rsidRPr="005C3FBD" w:rsidTr="00681AFF">
        <w:trPr>
          <w:cantSplit/>
          <w:trHeight w:val="1380"/>
          <w:jc w:val="center"/>
        </w:trPr>
        <w:tc>
          <w:tcPr>
            <w:tcW w:w="491" w:type="dxa"/>
            <w:vMerge w:val="restart"/>
          </w:tcPr>
          <w:p w:rsidR="00EF395A" w:rsidRPr="005C3FBD" w:rsidRDefault="00EF395A" w:rsidP="00681AFF">
            <w:pPr>
              <w:numPr>
                <w:ilvl w:val="0"/>
                <w:numId w:val="18"/>
              </w:numPr>
              <w:tabs>
                <w:tab w:val="clear" w:pos="360"/>
                <w:tab w:val="num" w:pos="0"/>
              </w:tabs>
              <w:jc w:val="center"/>
              <w:rPr>
                <w:sz w:val="19"/>
                <w:szCs w:val="19"/>
              </w:rPr>
            </w:pPr>
          </w:p>
        </w:tc>
        <w:tc>
          <w:tcPr>
            <w:tcW w:w="3080" w:type="dxa"/>
          </w:tcPr>
          <w:p w:rsidR="00EF395A" w:rsidRPr="00101DEB" w:rsidRDefault="00EF395A" w:rsidP="00681AFF">
            <w:pPr>
              <w:spacing w:line="240" w:lineRule="exact"/>
              <w:jc w:val="both"/>
              <w:rPr>
                <w:sz w:val="19"/>
                <w:szCs w:val="19"/>
              </w:rPr>
            </w:pPr>
            <w:r w:rsidRPr="00101DEB">
              <w:rPr>
                <w:sz w:val="19"/>
                <w:szCs w:val="19"/>
              </w:rPr>
              <w:t>Оснащение мест проведения публичных, массовых мероприятий досмотровым оборудованием и инженерно-техническими средствами ограничения доступа (ежегодно):</w:t>
            </w:r>
          </w:p>
        </w:tc>
        <w:tc>
          <w:tcPr>
            <w:tcW w:w="818" w:type="dxa"/>
            <w:vAlign w:val="center"/>
          </w:tcPr>
          <w:p w:rsidR="00EF395A" w:rsidRPr="005C3FBD" w:rsidRDefault="00EF395A" w:rsidP="00681AFF">
            <w:pPr>
              <w:jc w:val="center"/>
              <w:rPr>
                <w:sz w:val="19"/>
                <w:szCs w:val="19"/>
              </w:rPr>
            </w:pPr>
          </w:p>
        </w:tc>
        <w:tc>
          <w:tcPr>
            <w:tcW w:w="664" w:type="dxa"/>
            <w:vAlign w:val="center"/>
          </w:tcPr>
          <w:p w:rsidR="00EF395A" w:rsidRPr="005C3FBD" w:rsidRDefault="00EF395A" w:rsidP="00681AFF">
            <w:pPr>
              <w:keepNext/>
              <w:jc w:val="center"/>
              <w:outlineLvl w:val="0"/>
              <w:rPr>
                <w:sz w:val="19"/>
                <w:szCs w:val="19"/>
              </w:rPr>
            </w:pPr>
          </w:p>
        </w:tc>
        <w:tc>
          <w:tcPr>
            <w:tcW w:w="55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autoSpaceDE w:val="0"/>
              <w:autoSpaceDN w:val="0"/>
              <w:adjustRightInd w:val="0"/>
              <w:jc w:val="center"/>
              <w:rPr>
                <w:sz w:val="19"/>
                <w:szCs w:val="19"/>
              </w:rPr>
            </w:pPr>
          </w:p>
        </w:tc>
        <w:tc>
          <w:tcPr>
            <w:tcW w:w="560" w:type="dxa"/>
            <w:vAlign w:val="center"/>
          </w:tcPr>
          <w:p w:rsidR="00EF395A" w:rsidRPr="00A301A2" w:rsidRDefault="00EF395A" w:rsidP="00681AFF">
            <w:pPr>
              <w:keepNext/>
              <w:jc w:val="center"/>
              <w:outlineLvl w:val="0"/>
              <w:rPr>
                <w:sz w:val="19"/>
                <w:szCs w:val="19"/>
              </w:rPr>
            </w:pPr>
          </w:p>
        </w:tc>
        <w:tc>
          <w:tcPr>
            <w:tcW w:w="562" w:type="dxa"/>
            <w:vAlign w:val="center"/>
          </w:tcPr>
          <w:p w:rsidR="00EF395A" w:rsidRPr="00A301A2" w:rsidRDefault="00EF395A" w:rsidP="00681AFF">
            <w:pPr>
              <w:keepNext/>
              <w:jc w:val="center"/>
              <w:outlineLvl w:val="0"/>
              <w:rPr>
                <w:sz w:val="19"/>
                <w:szCs w:val="19"/>
              </w:rPr>
            </w:pPr>
          </w:p>
        </w:tc>
        <w:tc>
          <w:tcPr>
            <w:tcW w:w="594"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r>
      <w:tr w:rsidR="00EF395A" w:rsidRPr="005C3FBD" w:rsidTr="00681AFF">
        <w:trPr>
          <w:cantSplit/>
          <w:trHeight w:val="537"/>
          <w:jc w:val="center"/>
        </w:trPr>
        <w:tc>
          <w:tcPr>
            <w:tcW w:w="491" w:type="dxa"/>
            <w:vMerge/>
          </w:tcPr>
          <w:p w:rsidR="00EF395A" w:rsidRPr="005C3FBD" w:rsidRDefault="00EF395A" w:rsidP="00681AFF">
            <w:pPr>
              <w:numPr>
                <w:ilvl w:val="0"/>
                <w:numId w:val="18"/>
              </w:numPr>
              <w:tabs>
                <w:tab w:val="clear" w:pos="360"/>
                <w:tab w:val="num" w:pos="0"/>
              </w:tabs>
              <w:jc w:val="center"/>
              <w:rPr>
                <w:sz w:val="19"/>
                <w:szCs w:val="19"/>
              </w:rPr>
            </w:pPr>
          </w:p>
        </w:tc>
        <w:tc>
          <w:tcPr>
            <w:tcW w:w="3080" w:type="dxa"/>
          </w:tcPr>
          <w:p w:rsidR="00EF395A" w:rsidRPr="00101DEB" w:rsidRDefault="00EF395A" w:rsidP="00681AFF">
            <w:pPr>
              <w:spacing w:line="240" w:lineRule="exact"/>
              <w:jc w:val="both"/>
              <w:rPr>
                <w:sz w:val="19"/>
                <w:szCs w:val="19"/>
              </w:rPr>
            </w:pPr>
            <w:r w:rsidRPr="00101DEB">
              <w:rPr>
                <w:sz w:val="19"/>
                <w:szCs w:val="19"/>
              </w:rPr>
              <w:t xml:space="preserve">- </w:t>
            </w:r>
            <w:r>
              <w:rPr>
                <w:rStyle w:val="Strong"/>
                <w:b w:val="0"/>
                <w:bCs w:val="0"/>
                <w:sz w:val="19"/>
                <w:szCs w:val="19"/>
                <w:shd w:val="clear" w:color="auto" w:fill="FFFFFF"/>
              </w:rPr>
              <w:t>п</w:t>
            </w:r>
            <w:r w:rsidRPr="00101DEB">
              <w:rPr>
                <w:rStyle w:val="Strong"/>
                <w:b w:val="0"/>
                <w:bCs w:val="0"/>
                <w:sz w:val="19"/>
                <w:szCs w:val="19"/>
                <w:shd w:val="clear" w:color="auto" w:fill="FFFFFF"/>
              </w:rPr>
              <w:t>ортативное заграждение проезда автотранспорта</w:t>
            </w:r>
          </w:p>
        </w:tc>
        <w:tc>
          <w:tcPr>
            <w:tcW w:w="818" w:type="dxa"/>
            <w:vAlign w:val="center"/>
          </w:tcPr>
          <w:p w:rsidR="00EF395A" w:rsidRPr="005C3FBD" w:rsidRDefault="00EF395A" w:rsidP="00681AFF">
            <w:pPr>
              <w:jc w:val="center"/>
              <w:rPr>
                <w:sz w:val="19"/>
                <w:szCs w:val="19"/>
              </w:rPr>
            </w:pPr>
            <w:r w:rsidRPr="005C3FBD">
              <w:rPr>
                <w:sz w:val="19"/>
                <w:szCs w:val="19"/>
              </w:rPr>
              <w:t>кол-во</w:t>
            </w:r>
          </w:p>
        </w:tc>
        <w:tc>
          <w:tcPr>
            <w:tcW w:w="664" w:type="dxa"/>
            <w:vAlign w:val="center"/>
          </w:tcPr>
          <w:p w:rsidR="00EF395A" w:rsidRPr="005C3FBD" w:rsidRDefault="00EF395A" w:rsidP="00681AFF">
            <w:pPr>
              <w:keepNext/>
              <w:jc w:val="center"/>
              <w:outlineLvl w:val="0"/>
              <w:rPr>
                <w:sz w:val="19"/>
                <w:szCs w:val="19"/>
              </w:rPr>
            </w:pPr>
            <w:r>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3</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r>
      <w:tr w:rsidR="00EF395A" w:rsidRPr="005C3FBD" w:rsidTr="00681AFF">
        <w:trPr>
          <w:cantSplit/>
          <w:trHeight w:val="531"/>
          <w:jc w:val="center"/>
        </w:trPr>
        <w:tc>
          <w:tcPr>
            <w:tcW w:w="491" w:type="dxa"/>
            <w:vMerge/>
          </w:tcPr>
          <w:p w:rsidR="00EF395A" w:rsidRPr="005C3FBD" w:rsidRDefault="00EF395A" w:rsidP="00681AFF">
            <w:pPr>
              <w:numPr>
                <w:ilvl w:val="0"/>
                <w:numId w:val="18"/>
              </w:numPr>
              <w:tabs>
                <w:tab w:val="clear" w:pos="360"/>
                <w:tab w:val="num" w:pos="0"/>
              </w:tabs>
              <w:jc w:val="center"/>
              <w:rPr>
                <w:sz w:val="19"/>
                <w:szCs w:val="19"/>
              </w:rPr>
            </w:pPr>
          </w:p>
        </w:tc>
        <w:tc>
          <w:tcPr>
            <w:tcW w:w="3080" w:type="dxa"/>
          </w:tcPr>
          <w:p w:rsidR="00EF395A" w:rsidRPr="00101DEB" w:rsidRDefault="00EF395A" w:rsidP="00681AFF">
            <w:pPr>
              <w:spacing w:line="240" w:lineRule="exact"/>
              <w:jc w:val="both"/>
              <w:rPr>
                <w:sz w:val="19"/>
                <w:szCs w:val="19"/>
              </w:rPr>
            </w:pPr>
            <w:r w:rsidRPr="00101DEB">
              <w:rPr>
                <w:sz w:val="19"/>
                <w:szCs w:val="19"/>
              </w:rPr>
              <w:t xml:space="preserve">- </w:t>
            </w:r>
            <w:r>
              <w:rPr>
                <w:sz w:val="19"/>
                <w:szCs w:val="19"/>
              </w:rPr>
              <w:t>м</w:t>
            </w:r>
            <w:r w:rsidRPr="00101DEB">
              <w:rPr>
                <w:sz w:val="19"/>
                <w:szCs w:val="19"/>
              </w:rPr>
              <w:t>обильное ограждение во время проведения публичных и массовых мероприятий</w:t>
            </w:r>
          </w:p>
        </w:tc>
        <w:tc>
          <w:tcPr>
            <w:tcW w:w="818" w:type="dxa"/>
            <w:vAlign w:val="center"/>
          </w:tcPr>
          <w:p w:rsidR="00EF395A" w:rsidRPr="005C3FBD" w:rsidRDefault="00EF395A" w:rsidP="00681AFF">
            <w:pPr>
              <w:jc w:val="center"/>
              <w:rPr>
                <w:sz w:val="19"/>
                <w:szCs w:val="19"/>
              </w:rPr>
            </w:pPr>
            <w:r w:rsidRPr="005C3FBD">
              <w:rPr>
                <w:sz w:val="19"/>
                <w:szCs w:val="19"/>
              </w:rPr>
              <w:t>кол-во</w:t>
            </w:r>
          </w:p>
        </w:tc>
        <w:tc>
          <w:tcPr>
            <w:tcW w:w="664" w:type="dxa"/>
            <w:vAlign w:val="center"/>
          </w:tcPr>
          <w:p w:rsidR="00EF395A" w:rsidRPr="005C3FBD" w:rsidRDefault="00EF395A" w:rsidP="00681AFF">
            <w:pPr>
              <w:keepNext/>
              <w:jc w:val="center"/>
              <w:outlineLvl w:val="0"/>
              <w:rPr>
                <w:sz w:val="19"/>
                <w:szCs w:val="19"/>
              </w:rPr>
            </w:pPr>
            <w:r>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8</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r>
      <w:tr w:rsidR="00EF395A" w:rsidRPr="005C3FBD" w:rsidTr="00681AFF">
        <w:trPr>
          <w:cantSplit/>
          <w:trHeight w:val="703"/>
          <w:jc w:val="center"/>
        </w:trPr>
        <w:tc>
          <w:tcPr>
            <w:tcW w:w="491" w:type="dxa"/>
            <w:vMerge w:val="restart"/>
          </w:tcPr>
          <w:p w:rsidR="00EF395A" w:rsidRPr="005C3FBD" w:rsidRDefault="00EF395A" w:rsidP="00681AFF">
            <w:pPr>
              <w:numPr>
                <w:ilvl w:val="0"/>
                <w:numId w:val="18"/>
              </w:numPr>
              <w:tabs>
                <w:tab w:val="clear" w:pos="360"/>
                <w:tab w:val="num" w:pos="0"/>
              </w:tabs>
              <w:jc w:val="center"/>
              <w:rPr>
                <w:sz w:val="19"/>
                <w:szCs w:val="19"/>
              </w:rPr>
            </w:pPr>
          </w:p>
        </w:tc>
        <w:tc>
          <w:tcPr>
            <w:tcW w:w="3080" w:type="dxa"/>
          </w:tcPr>
          <w:p w:rsidR="00EF395A" w:rsidRPr="00101DEB" w:rsidRDefault="00EF395A" w:rsidP="00681AFF">
            <w:pPr>
              <w:spacing w:line="240" w:lineRule="exact"/>
              <w:jc w:val="both"/>
              <w:rPr>
                <w:sz w:val="19"/>
                <w:szCs w:val="19"/>
              </w:rPr>
            </w:pPr>
            <w:r w:rsidRPr="00101DEB">
              <w:rPr>
                <w:sz w:val="19"/>
                <w:szCs w:val="19"/>
              </w:rPr>
              <w:t>Обеспечение антитеррористической безопасности административного здания Администрации города (еж</w:t>
            </w:r>
            <w:r>
              <w:rPr>
                <w:sz w:val="19"/>
                <w:szCs w:val="19"/>
              </w:rPr>
              <w:t>е</w:t>
            </w:r>
            <w:r w:rsidRPr="00101DEB">
              <w:rPr>
                <w:sz w:val="19"/>
                <w:szCs w:val="19"/>
              </w:rPr>
              <w:t>годно):</w:t>
            </w:r>
          </w:p>
        </w:tc>
        <w:tc>
          <w:tcPr>
            <w:tcW w:w="818" w:type="dxa"/>
            <w:vAlign w:val="center"/>
          </w:tcPr>
          <w:p w:rsidR="00EF395A" w:rsidRPr="005C3FBD" w:rsidRDefault="00EF395A" w:rsidP="00681AFF">
            <w:pPr>
              <w:jc w:val="center"/>
              <w:rPr>
                <w:sz w:val="19"/>
                <w:szCs w:val="19"/>
              </w:rPr>
            </w:pPr>
          </w:p>
        </w:tc>
        <w:tc>
          <w:tcPr>
            <w:tcW w:w="664" w:type="dxa"/>
            <w:vAlign w:val="center"/>
          </w:tcPr>
          <w:p w:rsidR="00EF395A" w:rsidRPr="005C3FBD" w:rsidRDefault="00EF395A" w:rsidP="00681AFF">
            <w:pPr>
              <w:keepNext/>
              <w:jc w:val="center"/>
              <w:outlineLvl w:val="0"/>
              <w:rPr>
                <w:sz w:val="19"/>
                <w:szCs w:val="19"/>
              </w:rPr>
            </w:pPr>
          </w:p>
        </w:tc>
        <w:tc>
          <w:tcPr>
            <w:tcW w:w="55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autoSpaceDE w:val="0"/>
              <w:autoSpaceDN w:val="0"/>
              <w:adjustRightInd w:val="0"/>
              <w:jc w:val="center"/>
              <w:rPr>
                <w:sz w:val="19"/>
                <w:szCs w:val="19"/>
              </w:rPr>
            </w:pPr>
          </w:p>
        </w:tc>
        <w:tc>
          <w:tcPr>
            <w:tcW w:w="560" w:type="dxa"/>
            <w:vAlign w:val="center"/>
          </w:tcPr>
          <w:p w:rsidR="00EF395A" w:rsidRPr="00A301A2" w:rsidRDefault="00EF395A" w:rsidP="00681AFF">
            <w:pPr>
              <w:keepNext/>
              <w:jc w:val="center"/>
              <w:outlineLvl w:val="0"/>
              <w:rPr>
                <w:sz w:val="19"/>
                <w:szCs w:val="19"/>
              </w:rPr>
            </w:pPr>
          </w:p>
        </w:tc>
        <w:tc>
          <w:tcPr>
            <w:tcW w:w="562" w:type="dxa"/>
            <w:vAlign w:val="center"/>
          </w:tcPr>
          <w:p w:rsidR="00EF395A" w:rsidRPr="00A301A2" w:rsidRDefault="00EF395A" w:rsidP="00681AFF">
            <w:pPr>
              <w:keepNext/>
              <w:jc w:val="center"/>
              <w:outlineLvl w:val="0"/>
              <w:rPr>
                <w:sz w:val="19"/>
                <w:szCs w:val="19"/>
              </w:rPr>
            </w:pPr>
          </w:p>
        </w:tc>
        <w:tc>
          <w:tcPr>
            <w:tcW w:w="594"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r>
      <w:tr w:rsidR="00EF395A" w:rsidRPr="005C3FBD" w:rsidTr="00681AFF">
        <w:trPr>
          <w:cantSplit/>
          <w:trHeight w:val="340"/>
          <w:jc w:val="center"/>
        </w:trPr>
        <w:tc>
          <w:tcPr>
            <w:tcW w:w="491" w:type="dxa"/>
            <w:vMerge/>
          </w:tcPr>
          <w:p w:rsidR="00EF395A" w:rsidRPr="005C3FBD" w:rsidRDefault="00EF395A" w:rsidP="00681AFF">
            <w:pPr>
              <w:numPr>
                <w:ilvl w:val="0"/>
                <w:numId w:val="18"/>
              </w:numPr>
              <w:tabs>
                <w:tab w:val="clear" w:pos="360"/>
                <w:tab w:val="num" w:pos="0"/>
              </w:tabs>
              <w:jc w:val="center"/>
              <w:rPr>
                <w:sz w:val="19"/>
                <w:szCs w:val="19"/>
              </w:rPr>
            </w:pPr>
          </w:p>
        </w:tc>
        <w:tc>
          <w:tcPr>
            <w:tcW w:w="3080" w:type="dxa"/>
          </w:tcPr>
          <w:p w:rsidR="00EF395A" w:rsidRPr="00101DEB" w:rsidRDefault="00EF395A" w:rsidP="00681AFF">
            <w:pPr>
              <w:spacing w:line="240" w:lineRule="exact"/>
              <w:jc w:val="both"/>
              <w:rPr>
                <w:sz w:val="19"/>
                <w:szCs w:val="19"/>
              </w:rPr>
            </w:pPr>
            <w:r w:rsidRPr="00101DEB">
              <w:rPr>
                <w:sz w:val="19"/>
                <w:szCs w:val="19"/>
              </w:rPr>
              <w:t xml:space="preserve">- установка камер видеонаблюдения </w:t>
            </w:r>
          </w:p>
        </w:tc>
        <w:tc>
          <w:tcPr>
            <w:tcW w:w="818" w:type="dxa"/>
            <w:vAlign w:val="center"/>
          </w:tcPr>
          <w:p w:rsidR="00EF395A" w:rsidRPr="005C3FBD" w:rsidRDefault="00EF395A" w:rsidP="00681AFF">
            <w:pPr>
              <w:jc w:val="center"/>
              <w:rPr>
                <w:sz w:val="19"/>
                <w:szCs w:val="19"/>
              </w:rPr>
            </w:pPr>
            <w:r w:rsidRPr="005C3FBD">
              <w:rPr>
                <w:sz w:val="19"/>
                <w:szCs w:val="19"/>
              </w:rPr>
              <w:t>кол-во</w:t>
            </w:r>
          </w:p>
        </w:tc>
        <w:tc>
          <w:tcPr>
            <w:tcW w:w="664" w:type="dxa"/>
            <w:vAlign w:val="center"/>
          </w:tcPr>
          <w:p w:rsidR="00EF395A" w:rsidRPr="005C3FBD" w:rsidRDefault="00EF395A" w:rsidP="00681AFF">
            <w:pPr>
              <w:keepNext/>
              <w:jc w:val="center"/>
              <w:outlineLvl w:val="0"/>
              <w:rPr>
                <w:sz w:val="19"/>
                <w:szCs w:val="19"/>
              </w:rPr>
            </w:pPr>
            <w:r>
              <w:rPr>
                <w:sz w:val="19"/>
                <w:szCs w:val="19"/>
              </w:rPr>
              <w:t>4</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4</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12</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r>
      <w:tr w:rsidR="00EF395A" w:rsidRPr="005C3FBD" w:rsidTr="00681AFF">
        <w:trPr>
          <w:cantSplit/>
          <w:trHeight w:val="98"/>
          <w:jc w:val="center"/>
        </w:trPr>
        <w:tc>
          <w:tcPr>
            <w:tcW w:w="491" w:type="dxa"/>
            <w:vMerge/>
          </w:tcPr>
          <w:p w:rsidR="00EF395A" w:rsidRPr="005C3FBD" w:rsidRDefault="00EF395A" w:rsidP="00681AFF">
            <w:pPr>
              <w:numPr>
                <w:ilvl w:val="0"/>
                <w:numId w:val="18"/>
              </w:numPr>
              <w:tabs>
                <w:tab w:val="clear" w:pos="360"/>
                <w:tab w:val="num" w:pos="0"/>
              </w:tabs>
              <w:jc w:val="center"/>
              <w:rPr>
                <w:sz w:val="19"/>
                <w:szCs w:val="19"/>
              </w:rPr>
            </w:pPr>
          </w:p>
        </w:tc>
        <w:tc>
          <w:tcPr>
            <w:tcW w:w="3080" w:type="dxa"/>
          </w:tcPr>
          <w:p w:rsidR="00EF395A" w:rsidRPr="00101DEB" w:rsidRDefault="00EF395A" w:rsidP="00681AFF">
            <w:pPr>
              <w:spacing w:line="240" w:lineRule="exact"/>
              <w:jc w:val="both"/>
              <w:rPr>
                <w:sz w:val="19"/>
                <w:szCs w:val="19"/>
              </w:rPr>
            </w:pPr>
            <w:r w:rsidRPr="00101DEB">
              <w:rPr>
                <w:sz w:val="19"/>
                <w:szCs w:val="19"/>
              </w:rPr>
              <w:t>- Турникет-трипод тумбовый</w:t>
            </w:r>
          </w:p>
        </w:tc>
        <w:tc>
          <w:tcPr>
            <w:tcW w:w="818" w:type="dxa"/>
            <w:vAlign w:val="center"/>
          </w:tcPr>
          <w:p w:rsidR="00EF395A" w:rsidRPr="005C3FBD" w:rsidRDefault="00EF395A" w:rsidP="00681AFF">
            <w:pPr>
              <w:jc w:val="center"/>
              <w:rPr>
                <w:sz w:val="19"/>
                <w:szCs w:val="19"/>
              </w:rPr>
            </w:pPr>
            <w:r>
              <w:rPr>
                <w:sz w:val="19"/>
                <w:szCs w:val="19"/>
              </w:rPr>
              <w:t>кол-во</w:t>
            </w:r>
          </w:p>
        </w:tc>
        <w:tc>
          <w:tcPr>
            <w:tcW w:w="664" w:type="dxa"/>
            <w:vAlign w:val="center"/>
          </w:tcPr>
          <w:p w:rsidR="00EF395A" w:rsidRPr="005C3FBD" w:rsidRDefault="00EF395A" w:rsidP="00681AFF">
            <w:pPr>
              <w:keepNext/>
              <w:jc w:val="center"/>
              <w:outlineLvl w:val="0"/>
              <w:rPr>
                <w:sz w:val="19"/>
                <w:szCs w:val="19"/>
              </w:rPr>
            </w:pPr>
            <w:r>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0</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1</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0</w:t>
            </w:r>
          </w:p>
        </w:tc>
      </w:tr>
      <w:tr w:rsidR="00EF395A" w:rsidRPr="004B3C01" w:rsidTr="00681AFF">
        <w:trPr>
          <w:cantSplit/>
          <w:trHeight w:val="1380"/>
          <w:jc w:val="center"/>
        </w:trPr>
        <w:tc>
          <w:tcPr>
            <w:tcW w:w="491" w:type="dxa"/>
            <w:vMerge w:val="restart"/>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spacing w:line="240" w:lineRule="exact"/>
              <w:jc w:val="both"/>
              <w:rPr>
                <w:sz w:val="19"/>
                <w:szCs w:val="19"/>
              </w:rPr>
            </w:pPr>
            <w:r w:rsidRPr="004B3C01">
              <w:rPr>
                <w:sz w:val="19"/>
                <w:szCs w:val="19"/>
              </w:rPr>
              <w:t xml:space="preserve">Количество муниципальных образовательных организаций города, имеющих ограждения по периметру территории, отвечающие требованиям безопасности (нарастающим итогом): </w:t>
            </w:r>
          </w:p>
        </w:tc>
        <w:tc>
          <w:tcPr>
            <w:tcW w:w="818" w:type="dxa"/>
            <w:vAlign w:val="center"/>
          </w:tcPr>
          <w:p w:rsidR="00EF395A" w:rsidRPr="004B3C01" w:rsidRDefault="00EF395A" w:rsidP="00681AFF">
            <w:pPr>
              <w:jc w:val="center"/>
              <w:rPr>
                <w:sz w:val="19"/>
                <w:szCs w:val="19"/>
              </w:rPr>
            </w:pPr>
          </w:p>
        </w:tc>
        <w:tc>
          <w:tcPr>
            <w:tcW w:w="664" w:type="dxa"/>
            <w:vAlign w:val="center"/>
          </w:tcPr>
          <w:p w:rsidR="00EF395A" w:rsidRPr="004B3C01" w:rsidRDefault="00EF395A" w:rsidP="00681AFF">
            <w:pPr>
              <w:keepNext/>
              <w:jc w:val="center"/>
              <w:outlineLvl w:val="0"/>
              <w:rPr>
                <w:sz w:val="19"/>
                <w:szCs w:val="19"/>
              </w:rPr>
            </w:pPr>
          </w:p>
        </w:tc>
        <w:tc>
          <w:tcPr>
            <w:tcW w:w="55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autoSpaceDE w:val="0"/>
              <w:autoSpaceDN w:val="0"/>
              <w:adjustRightInd w:val="0"/>
              <w:jc w:val="center"/>
              <w:rPr>
                <w:sz w:val="19"/>
                <w:szCs w:val="19"/>
              </w:rPr>
            </w:pPr>
          </w:p>
        </w:tc>
        <w:tc>
          <w:tcPr>
            <w:tcW w:w="560" w:type="dxa"/>
            <w:vAlign w:val="center"/>
          </w:tcPr>
          <w:p w:rsidR="00EF395A" w:rsidRPr="00A301A2" w:rsidRDefault="00EF395A" w:rsidP="00681AFF">
            <w:pPr>
              <w:keepNext/>
              <w:jc w:val="center"/>
              <w:outlineLvl w:val="0"/>
              <w:rPr>
                <w:sz w:val="19"/>
                <w:szCs w:val="19"/>
              </w:rPr>
            </w:pPr>
          </w:p>
        </w:tc>
        <w:tc>
          <w:tcPr>
            <w:tcW w:w="562" w:type="dxa"/>
            <w:vAlign w:val="center"/>
          </w:tcPr>
          <w:p w:rsidR="00EF395A" w:rsidRPr="00A301A2" w:rsidRDefault="00EF395A" w:rsidP="00681AFF">
            <w:pPr>
              <w:keepNext/>
              <w:jc w:val="center"/>
              <w:outlineLvl w:val="0"/>
              <w:rPr>
                <w:sz w:val="19"/>
                <w:szCs w:val="19"/>
              </w:rPr>
            </w:pPr>
          </w:p>
        </w:tc>
        <w:tc>
          <w:tcPr>
            <w:tcW w:w="594"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c>
          <w:tcPr>
            <w:tcW w:w="660" w:type="dxa"/>
            <w:vAlign w:val="center"/>
          </w:tcPr>
          <w:p w:rsidR="00EF395A" w:rsidRPr="00A301A2" w:rsidRDefault="00EF395A" w:rsidP="00681AFF">
            <w:pPr>
              <w:keepNext/>
              <w:jc w:val="center"/>
              <w:outlineLvl w:val="0"/>
              <w:rPr>
                <w:sz w:val="19"/>
                <w:szCs w:val="19"/>
              </w:rPr>
            </w:pPr>
          </w:p>
        </w:tc>
      </w:tr>
      <w:tr w:rsidR="00EF395A" w:rsidRPr="004B3C01" w:rsidTr="00681AFF">
        <w:trPr>
          <w:cantSplit/>
          <w:trHeight w:val="545"/>
          <w:jc w:val="center"/>
        </w:trPr>
        <w:tc>
          <w:tcPr>
            <w:tcW w:w="491" w:type="dxa"/>
            <w:vMerge/>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spacing w:line="240" w:lineRule="exact"/>
              <w:jc w:val="both"/>
              <w:rPr>
                <w:sz w:val="19"/>
                <w:szCs w:val="19"/>
              </w:rPr>
            </w:pPr>
            <w:r w:rsidRPr="004B3C01">
              <w:rPr>
                <w:sz w:val="19"/>
                <w:szCs w:val="19"/>
              </w:rPr>
              <w:t>-муниципальных общеобразовательных организаций</w:t>
            </w:r>
          </w:p>
        </w:tc>
        <w:tc>
          <w:tcPr>
            <w:tcW w:w="818" w:type="dxa"/>
            <w:vAlign w:val="center"/>
          </w:tcPr>
          <w:p w:rsidR="00EF395A" w:rsidRPr="004B3C01" w:rsidRDefault="00EF395A" w:rsidP="00681AFF">
            <w:pPr>
              <w:jc w:val="center"/>
              <w:rPr>
                <w:sz w:val="19"/>
                <w:szCs w:val="19"/>
              </w:rPr>
            </w:pPr>
            <w:r w:rsidRPr="004B3C01">
              <w:rPr>
                <w:sz w:val="19"/>
                <w:szCs w:val="19"/>
              </w:rPr>
              <w:t>ед.</w:t>
            </w:r>
          </w:p>
        </w:tc>
        <w:tc>
          <w:tcPr>
            <w:tcW w:w="664" w:type="dxa"/>
            <w:vAlign w:val="center"/>
          </w:tcPr>
          <w:p w:rsidR="00EF395A" w:rsidRPr="004B3C01" w:rsidRDefault="00EF395A" w:rsidP="00681AFF">
            <w:pPr>
              <w:keepNext/>
              <w:jc w:val="center"/>
              <w:outlineLvl w:val="0"/>
              <w:rPr>
                <w:sz w:val="19"/>
                <w:szCs w:val="19"/>
              </w:rPr>
            </w:pPr>
            <w:r w:rsidRPr="004B3C01">
              <w:rPr>
                <w:sz w:val="19"/>
                <w:szCs w:val="19"/>
              </w:rPr>
              <w:t>9</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9</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9</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9</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9</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9</w:t>
            </w:r>
          </w:p>
        </w:tc>
        <w:tc>
          <w:tcPr>
            <w:tcW w:w="660" w:type="dxa"/>
            <w:vAlign w:val="center"/>
          </w:tcPr>
          <w:p w:rsidR="00EF395A" w:rsidRPr="00A301A2" w:rsidRDefault="00EF395A" w:rsidP="00681AFF">
            <w:pPr>
              <w:keepNext/>
              <w:jc w:val="center"/>
              <w:outlineLvl w:val="0"/>
              <w:rPr>
                <w:sz w:val="19"/>
                <w:szCs w:val="19"/>
              </w:rPr>
            </w:pPr>
            <w:r>
              <w:rPr>
                <w:sz w:val="19"/>
                <w:szCs w:val="19"/>
              </w:rPr>
              <w:t>9</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12</w:t>
            </w:r>
          </w:p>
        </w:tc>
      </w:tr>
      <w:tr w:rsidR="00EF395A" w:rsidRPr="004B3C01" w:rsidTr="00681AFF">
        <w:trPr>
          <w:cantSplit/>
          <w:trHeight w:val="335"/>
          <w:jc w:val="center"/>
        </w:trPr>
        <w:tc>
          <w:tcPr>
            <w:tcW w:w="491" w:type="dxa"/>
            <w:vMerge/>
          </w:tcPr>
          <w:p w:rsidR="00EF395A" w:rsidRPr="004B3C01" w:rsidRDefault="00EF395A" w:rsidP="00681AFF">
            <w:pPr>
              <w:numPr>
                <w:ilvl w:val="0"/>
                <w:numId w:val="18"/>
              </w:numPr>
              <w:tabs>
                <w:tab w:val="clear" w:pos="360"/>
                <w:tab w:val="num" w:pos="0"/>
              </w:tabs>
              <w:jc w:val="center"/>
              <w:rPr>
                <w:sz w:val="19"/>
                <w:szCs w:val="19"/>
              </w:rPr>
            </w:pPr>
          </w:p>
        </w:tc>
        <w:tc>
          <w:tcPr>
            <w:tcW w:w="3080" w:type="dxa"/>
          </w:tcPr>
          <w:p w:rsidR="00EF395A" w:rsidRPr="004B3C01" w:rsidRDefault="00EF395A" w:rsidP="00681AFF">
            <w:pPr>
              <w:rPr>
                <w:sz w:val="19"/>
                <w:szCs w:val="19"/>
              </w:rPr>
            </w:pPr>
            <w:r w:rsidRPr="004B3C01">
              <w:rPr>
                <w:sz w:val="19"/>
                <w:szCs w:val="19"/>
              </w:rPr>
              <w:t>- муниципальных дошкольных образовательных организаций</w:t>
            </w:r>
          </w:p>
        </w:tc>
        <w:tc>
          <w:tcPr>
            <w:tcW w:w="818" w:type="dxa"/>
            <w:vAlign w:val="center"/>
          </w:tcPr>
          <w:p w:rsidR="00EF395A" w:rsidRPr="004B3C01" w:rsidRDefault="00EF395A" w:rsidP="00681AFF">
            <w:pPr>
              <w:jc w:val="center"/>
              <w:rPr>
                <w:sz w:val="19"/>
                <w:szCs w:val="19"/>
              </w:rPr>
            </w:pPr>
            <w:r w:rsidRPr="004B3C01">
              <w:rPr>
                <w:sz w:val="19"/>
                <w:szCs w:val="19"/>
              </w:rPr>
              <w:t>ед.</w:t>
            </w:r>
          </w:p>
        </w:tc>
        <w:tc>
          <w:tcPr>
            <w:tcW w:w="664" w:type="dxa"/>
            <w:vAlign w:val="center"/>
          </w:tcPr>
          <w:p w:rsidR="00EF395A" w:rsidRPr="004B3C01" w:rsidRDefault="00EF395A" w:rsidP="00681AFF">
            <w:pPr>
              <w:keepNext/>
              <w:jc w:val="center"/>
              <w:outlineLvl w:val="0"/>
              <w:rPr>
                <w:sz w:val="19"/>
                <w:szCs w:val="19"/>
              </w:rPr>
            </w:pPr>
            <w:r w:rsidRPr="004B3C01">
              <w:rPr>
                <w:sz w:val="19"/>
                <w:szCs w:val="19"/>
              </w:rPr>
              <w:t>18</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18</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18</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18</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18</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18</w:t>
            </w:r>
          </w:p>
        </w:tc>
        <w:tc>
          <w:tcPr>
            <w:tcW w:w="660" w:type="dxa"/>
            <w:vAlign w:val="center"/>
          </w:tcPr>
          <w:p w:rsidR="00EF395A" w:rsidRPr="00A301A2" w:rsidRDefault="00EF395A" w:rsidP="00681AFF">
            <w:pPr>
              <w:keepNext/>
              <w:jc w:val="center"/>
              <w:outlineLvl w:val="0"/>
              <w:rPr>
                <w:sz w:val="19"/>
                <w:szCs w:val="19"/>
              </w:rPr>
            </w:pPr>
            <w:r>
              <w:rPr>
                <w:sz w:val="19"/>
                <w:szCs w:val="19"/>
              </w:rPr>
              <w:t>18</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24</w:t>
            </w:r>
          </w:p>
        </w:tc>
      </w:tr>
      <w:tr w:rsidR="00EF395A" w:rsidRPr="00AA70CD" w:rsidTr="00681AFF">
        <w:trPr>
          <w:cantSplit/>
          <w:trHeight w:val="182"/>
          <w:jc w:val="center"/>
        </w:trPr>
        <w:tc>
          <w:tcPr>
            <w:tcW w:w="491" w:type="dxa"/>
          </w:tcPr>
          <w:p w:rsidR="00EF395A" w:rsidRPr="004B3C01" w:rsidRDefault="00EF395A" w:rsidP="00681AFF">
            <w:pPr>
              <w:numPr>
                <w:ilvl w:val="0"/>
                <w:numId w:val="18"/>
              </w:numPr>
              <w:tabs>
                <w:tab w:val="clear" w:pos="360"/>
                <w:tab w:val="num" w:pos="0"/>
              </w:tabs>
              <w:jc w:val="center"/>
              <w:rPr>
                <w:sz w:val="19"/>
                <w:szCs w:val="19"/>
              </w:rPr>
            </w:pPr>
          </w:p>
        </w:tc>
        <w:tc>
          <w:tcPr>
            <w:tcW w:w="3080" w:type="dxa"/>
            <w:vAlign w:val="center"/>
          </w:tcPr>
          <w:p w:rsidR="00EF395A" w:rsidRPr="004B3C01" w:rsidRDefault="00EF395A" w:rsidP="00681AFF">
            <w:pPr>
              <w:keepNext/>
              <w:outlineLvl w:val="0"/>
              <w:rPr>
                <w:sz w:val="19"/>
                <w:szCs w:val="19"/>
              </w:rPr>
            </w:pPr>
            <w:r w:rsidRPr="004B3C01">
              <w:rPr>
                <w:color w:val="000000"/>
                <w:sz w:val="19"/>
                <w:szCs w:val="19"/>
              </w:rPr>
              <w:t>Доля муниципальных дошкольных образовательных организаций города, в которых модернизированы кнопки экстренного вызова (КТС) (нарастающим итогом)</w:t>
            </w:r>
          </w:p>
        </w:tc>
        <w:tc>
          <w:tcPr>
            <w:tcW w:w="818" w:type="dxa"/>
            <w:vAlign w:val="center"/>
          </w:tcPr>
          <w:p w:rsidR="00EF395A" w:rsidRPr="004B3C01" w:rsidRDefault="00EF395A" w:rsidP="00681AFF">
            <w:pPr>
              <w:jc w:val="center"/>
              <w:rPr>
                <w:sz w:val="19"/>
                <w:szCs w:val="19"/>
              </w:rPr>
            </w:pPr>
            <w:r w:rsidRPr="004B3C01">
              <w:rPr>
                <w:sz w:val="19"/>
                <w:szCs w:val="19"/>
              </w:rPr>
              <w:t>%</w:t>
            </w:r>
          </w:p>
        </w:tc>
        <w:tc>
          <w:tcPr>
            <w:tcW w:w="664" w:type="dxa"/>
            <w:vAlign w:val="center"/>
          </w:tcPr>
          <w:p w:rsidR="00EF395A" w:rsidRPr="004B3C01" w:rsidRDefault="00EF395A" w:rsidP="00681AFF">
            <w:pPr>
              <w:keepNext/>
              <w:jc w:val="center"/>
              <w:outlineLvl w:val="0"/>
              <w:rPr>
                <w:sz w:val="19"/>
                <w:szCs w:val="19"/>
              </w:rPr>
            </w:pPr>
            <w:r w:rsidRPr="004B3C01">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0</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50,1</w:t>
            </w:r>
          </w:p>
        </w:tc>
      </w:tr>
      <w:tr w:rsidR="00EF395A" w:rsidRPr="00AA70CD"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z w:val="19"/>
                <w:szCs w:val="19"/>
              </w:rPr>
            </w:pPr>
          </w:p>
        </w:tc>
        <w:tc>
          <w:tcPr>
            <w:tcW w:w="3080" w:type="dxa"/>
            <w:vAlign w:val="center"/>
          </w:tcPr>
          <w:p w:rsidR="00EF395A" w:rsidRPr="004B3C01" w:rsidRDefault="00EF395A" w:rsidP="00681AFF">
            <w:pPr>
              <w:keepNext/>
              <w:outlineLvl w:val="0"/>
              <w:rPr>
                <w:sz w:val="19"/>
                <w:szCs w:val="19"/>
              </w:rPr>
            </w:pPr>
            <w:r w:rsidRPr="004B3C01">
              <w:rPr>
                <w:sz w:val="19"/>
                <w:szCs w:val="19"/>
              </w:rPr>
              <w:t>Доля оснащенности муниципальных общеобразовательных организаций города системой контроля и управления доступом (турникет) (нарастающим итогом)</w:t>
            </w:r>
          </w:p>
        </w:tc>
        <w:tc>
          <w:tcPr>
            <w:tcW w:w="818" w:type="dxa"/>
            <w:vAlign w:val="center"/>
          </w:tcPr>
          <w:p w:rsidR="00EF395A" w:rsidRPr="004B3C01" w:rsidRDefault="00EF395A" w:rsidP="00681AFF">
            <w:pPr>
              <w:jc w:val="center"/>
              <w:rPr>
                <w:sz w:val="19"/>
                <w:szCs w:val="19"/>
              </w:rPr>
            </w:pPr>
            <w:r w:rsidRPr="004B3C01">
              <w:rPr>
                <w:sz w:val="19"/>
                <w:szCs w:val="19"/>
              </w:rPr>
              <w:t>%</w:t>
            </w:r>
          </w:p>
        </w:tc>
        <w:tc>
          <w:tcPr>
            <w:tcW w:w="664" w:type="dxa"/>
            <w:vAlign w:val="center"/>
          </w:tcPr>
          <w:p w:rsidR="00EF395A" w:rsidRPr="004B3C01" w:rsidRDefault="00EF395A" w:rsidP="00681AFF">
            <w:pPr>
              <w:keepNext/>
              <w:jc w:val="center"/>
              <w:outlineLvl w:val="0"/>
              <w:rPr>
                <w:sz w:val="19"/>
                <w:szCs w:val="19"/>
              </w:rPr>
            </w:pPr>
            <w:r w:rsidRPr="004B3C01">
              <w:rPr>
                <w:sz w:val="19"/>
                <w:szCs w:val="19"/>
              </w:rPr>
              <w:t>7,6</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7,6</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7,6</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7,6</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7,6</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7,6</w:t>
            </w:r>
          </w:p>
        </w:tc>
        <w:tc>
          <w:tcPr>
            <w:tcW w:w="660" w:type="dxa"/>
            <w:vAlign w:val="center"/>
          </w:tcPr>
          <w:p w:rsidR="00EF395A" w:rsidRPr="00A301A2" w:rsidRDefault="00EF395A" w:rsidP="00681AFF">
            <w:pPr>
              <w:keepNext/>
              <w:jc w:val="center"/>
              <w:outlineLvl w:val="0"/>
              <w:rPr>
                <w:sz w:val="19"/>
                <w:szCs w:val="19"/>
              </w:rPr>
            </w:pPr>
            <w:r>
              <w:rPr>
                <w:sz w:val="19"/>
                <w:szCs w:val="19"/>
              </w:rPr>
              <w:t>7,6</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50,1</w:t>
            </w:r>
          </w:p>
        </w:tc>
      </w:tr>
      <w:tr w:rsidR="00EF395A" w:rsidRPr="00AA70CD"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z w:val="19"/>
                <w:szCs w:val="19"/>
              </w:rPr>
            </w:pPr>
          </w:p>
        </w:tc>
        <w:tc>
          <w:tcPr>
            <w:tcW w:w="3080" w:type="dxa"/>
            <w:vAlign w:val="center"/>
          </w:tcPr>
          <w:p w:rsidR="00EF395A" w:rsidRPr="00B922E6" w:rsidRDefault="00EF395A" w:rsidP="00681AFF">
            <w:pPr>
              <w:keepNext/>
              <w:outlineLvl w:val="0"/>
              <w:rPr>
                <w:sz w:val="19"/>
                <w:szCs w:val="19"/>
              </w:rPr>
            </w:pPr>
            <w:r w:rsidRPr="00B922E6">
              <w:rPr>
                <w:sz w:val="19"/>
                <w:szCs w:val="19"/>
              </w:rPr>
              <w:t>Доля оснащенности муниципальных дошкольных образовательных организаций города системой видеонаблюдения</w:t>
            </w:r>
          </w:p>
        </w:tc>
        <w:tc>
          <w:tcPr>
            <w:tcW w:w="818" w:type="dxa"/>
            <w:vAlign w:val="center"/>
          </w:tcPr>
          <w:p w:rsidR="00EF395A" w:rsidRPr="00B922E6" w:rsidRDefault="00EF395A" w:rsidP="00681AFF">
            <w:pPr>
              <w:jc w:val="center"/>
              <w:rPr>
                <w:sz w:val="19"/>
                <w:szCs w:val="19"/>
              </w:rPr>
            </w:pPr>
            <w:r w:rsidRPr="00B922E6">
              <w:rPr>
                <w:sz w:val="19"/>
                <w:szCs w:val="19"/>
              </w:rPr>
              <w:t>%</w:t>
            </w:r>
          </w:p>
        </w:tc>
        <w:tc>
          <w:tcPr>
            <w:tcW w:w="664" w:type="dxa"/>
            <w:vAlign w:val="center"/>
          </w:tcPr>
          <w:p w:rsidR="00EF395A" w:rsidRPr="00B922E6" w:rsidRDefault="00EF395A" w:rsidP="00681AFF">
            <w:pPr>
              <w:keepNext/>
              <w:jc w:val="center"/>
              <w:outlineLvl w:val="0"/>
              <w:rPr>
                <w:sz w:val="19"/>
                <w:szCs w:val="19"/>
              </w:rPr>
            </w:pPr>
            <w:r w:rsidRPr="00B922E6">
              <w:rPr>
                <w:sz w:val="19"/>
                <w:szCs w:val="19"/>
              </w:rPr>
              <w:t>0</w:t>
            </w:r>
          </w:p>
        </w:tc>
        <w:tc>
          <w:tcPr>
            <w:tcW w:w="55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autoSpaceDE w:val="0"/>
              <w:autoSpaceDN w:val="0"/>
              <w:adjustRightInd w:val="0"/>
              <w:jc w:val="center"/>
              <w:rPr>
                <w:sz w:val="19"/>
                <w:szCs w:val="19"/>
              </w:rPr>
            </w:pPr>
            <w:r w:rsidRPr="00A301A2">
              <w:rPr>
                <w:sz w:val="19"/>
                <w:szCs w:val="19"/>
              </w:rPr>
              <w:t>0</w:t>
            </w:r>
          </w:p>
        </w:tc>
        <w:tc>
          <w:tcPr>
            <w:tcW w:w="560"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62"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594" w:type="dxa"/>
            <w:vAlign w:val="center"/>
          </w:tcPr>
          <w:p w:rsidR="00EF395A" w:rsidRPr="00A301A2" w:rsidRDefault="00EF395A" w:rsidP="00681AFF">
            <w:pPr>
              <w:keepNext/>
              <w:jc w:val="center"/>
              <w:outlineLvl w:val="0"/>
              <w:rPr>
                <w:sz w:val="19"/>
                <w:szCs w:val="19"/>
              </w:rPr>
            </w:pPr>
            <w:r w:rsidRPr="00A301A2">
              <w:rPr>
                <w:sz w:val="19"/>
                <w:szCs w:val="19"/>
              </w:rPr>
              <w:t>0</w:t>
            </w:r>
          </w:p>
        </w:tc>
        <w:tc>
          <w:tcPr>
            <w:tcW w:w="660" w:type="dxa"/>
            <w:vAlign w:val="center"/>
          </w:tcPr>
          <w:p w:rsidR="00EF395A" w:rsidRPr="00A301A2" w:rsidRDefault="00EF395A" w:rsidP="00681AFF">
            <w:pPr>
              <w:keepNext/>
              <w:jc w:val="center"/>
              <w:outlineLvl w:val="0"/>
              <w:rPr>
                <w:sz w:val="19"/>
                <w:szCs w:val="19"/>
              </w:rPr>
            </w:pPr>
            <w:r>
              <w:rPr>
                <w:sz w:val="19"/>
                <w:szCs w:val="19"/>
              </w:rPr>
              <w:t>0</w:t>
            </w:r>
          </w:p>
        </w:tc>
        <w:tc>
          <w:tcPr>
            <w:tcW w:w="660" w:type="dxa"/>
            <w:vAlign w:val="center"/>
          </w:tcPr>
          <w:p w:rsidR="00EF395A" w:rsidRPr="00A301A2" w:rsidRDefault="00EF395A" w:rsidP="00681AFF">
            <w:pPr>
              <w:keepNext/>
              <w:jc w:val="center"/>
              <w:outlineLvl w:val="0"/>
              <w:rPr>
                <w:sz w:val="19"/>
                <w:szCs w:val="19"/>
              </w:rPr>
            </w:pPr>
            <w:r w:rsidRPr="00A301A2">
              <w:rPr>
                <w:sz w:val="19"/>
                <w:szCs w:val="19"/>
              </w:rPr>
              <w:t>50,1</w:t>
            </w:r>
          </w:p>
        </w:tc>
      </w:tr>
      <w:tr w:rsidR="00EF395A" w:rsidRPr="00AA70CD"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pacing w:val="-1"/>
                <w:sz w:val="19"/>
                <w:szCs w:val="19"/>
              </w:rPr>
            </w:pPr>
          </w:p>
        </w:tc>
        <w:tc>
          <w:tcPr>
            <w:tcW w:w="3080" w:type="dxa"/>
          </w:tcPr>
          <w:p w:rsidR="00EF395A" w:rsidRPr="00E7639B" w:rsidRDefault="00EF395A" w:rsidP="00681AFF">
            <w:pPr>
              <w:pStyle w:val="HTMLPreformatted"/>
              <w:suppressAutoHyphens/>
              <w:jc w:val="left"/>
              <w:rPr>
                <w:rFonts w:ascii="Times New Roman" w:hAnsi="Times New Roman" w:cs="Times New Roman"/>
                <w:sz w:val="19"/>
                <w:szCs w:val="19"/>
              </w:rPr>
            </w:pPr>
            <w:r w:rsidRPr="00E7639B">
              <w:rPr>
                <w:rFonts w:ascii="Times New Roman" w:hAnsi="Times New Roman" w:cs="Times New Roman"/>
                <w:sz w:val="19"/>
                <w:szCs w:val="19"/>
              </w:rPr>
              <w:t>Увеличение на территории города пунктов автоматизированной системы центрального оповещения населения (нарастающим итогом)</w:t>
            </w:r>
          </w:p>
        </w:tc>
        <w:tc>
          <w:tcPr>
            <w:tcW w:w="818" w:type="dxa"/>
            <w:vAlign w:val="center"/>
          </w:tcPr>
          <w:p w:rsidR="00EF395A" w:rsidRPr="00E7639B" w:rsidRDefault="00EF395A" w:rsidP="00681AFF">
            <w:pPr>
              <w:jc w:val="center"/>
              <w:rPr>
                <w:spacing w:val="-1"/>
                <w:sz w:val="19"/>
                <w:szCs w:val="19"/>
              </w:rPr>
            </w:pPr>
            <w:r w:rsidRPr="00E7639B">
              <w:rPr>
                <w:sz w:val="19"/>
                <w:szCs w:val="19"/>
              </w:rPr>
              <w:t>ед.</w:t>
            </w:r>
          </w:p>
        </w:tc>
        <w:tc>
          <w:tcPr>
            <w:tcW w:w="664" w:type="dxa"/>
            <w:vAlign w:val="center"/>
          </w:tcPr>
          <w:p w:rsidR="00EF395A" w:rsidRPr="00E7639B" w:rsidRDefault="00EF395A" w:rsidP="00681AFF">
            <w:pPr>
              <w:jc w:val="center"/>
              <w:rPr>
                <w:spacing w:val="-1"/>
                <w:sz w:val="19"/>
                <w:szCs w:val="19"/>
              </w:rPr>
            </w:pPr>
            <w:r w:rsidRPr="00E7639B">
              <w:rPr>
                <w:spacing w:val="-1"/>
                <w:sz w:val="19"/>
                <w:szCs w:val="19"/>
              </w:rPr>
              <w:t>17</w:t>
            </w:r>
          </w:p>
        </w:tc>
        <w:tc>
          <w:tcPr>
            <w:tcW w:w="550" w:type="dxa"/>
            <w:vAlign w:val="center"/>
          </w:tcPr>
          <w:p w:rsidR="00EF395A" w:rsidRPr="00A301A2" w:rsidRDefault="00EF395A" w:rsidP="00681AFF">
            <w:pPr>
              <w:jc w:val="center"/>
              <w:rPr>
                <w:spacing w:val="-1"/>
                <w:sz w:val="19"/>
                <w:szCs w:val="19"/>
              </w:rPr>
            </w:pPr>
            <w:r w:rsidRPr="00A301A2">
              <w:rPr>
                <w:spacing w:val="-1"/>
                <w:sz w:val="19"/>
                <w:szCs w:val="19"/>
              </w:rPr>
              <w:t>17</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17</w:t>
            </w:r>
          </w:p>
        </w:tc>
        <w:tc>
          <w:tcPr>
            <w:tcW w:w="560" w:type="dxa"/>
            <w:vAlign w:val="center"/>
          </w:tcPr>
          <w:p w:rsidR="00EF395A" w:rsidRPr="00A301A2" w:rsidRDefault="00EF395A" w:rsidP="00681AFF">
            <w:pPr>
              <w:jc w:val="center"/>
              <w:rPr>
                <w:spacing w:val="-1"/>
                <w:sz w:val="19"/>
                <w:szCs w:val="19"/>
              </w:rPr>
            </w:pPr>
            <w:r w:rsidRPr="00A301A2">
              <w:rPr>
                <w:spacing w:val="-1"/>
                <w:sz w:val="19"/>
                <w:szCs w:val="19"/>
              </w:rPr>
              <w:t>17</w:t>
            </w:r>
          </w:p>
        </w:tc>
        <w:tc>
          <w:tcPr>
            <w:tcW w:w="562" w:type="dxa"/>
            <w:vAlign w:val="center"/>
          </w:tcPr>
          <w:p w:rsidR="00EF395A" w:rsidRPr="00A301A2" w:rsidRDefault="00EF395A" w:rsidP="00681AFF">
            <w:pPr>
              <w:jc w:val="center"/>
              <w:rPr>
                <w:spacing w:val="-1"/>
                <w:sz w:val="19"/>
                <w:szCs w:val="19"/>
              </w:rPr>
            </w:pPr>
            <w:r w:rsidRPr="00A301A2">
              <w:rPr>
                <w:spacing w:val="-1"/>
                <w:sz w:val="19"/>
                <w:szCs w:val="19"/>
              </w:rPr>
              <w:t>17</w:t>
            </w:r>
          </w:p>
        </w:tc>
        <w:tc>
          <w:tcPr>
            <w:tcW w:w="594" w:type="dxa"/>
            <w:vAlign w:val="center"/>
          </w:tcPr>
          <w:p w:rsidR="00EF395A" w:rsidRPr="00A301A2" w:rsidRDefault="00EF395A" w:rsidP="00681AFF">
            <w:pPr>
              <w:jc w:val="center"/>
              <w:rPr>
                <w:spacing w:val="-1"/>
                <w:sz w:val="19"/>
                <w:szCs w:val="19"/>
              </w:rPr>
            </w:pPr>
            <w:r w:rsidRPr="00A301A2">
              <w:rPr>
                <w:spacing w:val="-1"/>
                <w:sz w:val="19"/>
                <w:szCs w:val="19"/>
              </w:rPr>
              <w:t>17</w:t>
            </w:r>
          </w:p>
        </w:tc>
        <w:tc>
          <w:tcPr>
            <w:tcW w:w="660" w:type="dxa"/>
            <w:vAlign w:val="center"/>
          </w:tcPr>
          <w:p w:rsidR="00EF395A" w:rsidRPr="00A301A2" w:rsidRDefault="00EF395A" w:rsidP="00681AFF">
            <w:pPr>
              <w:jc w:val="center"/>
              <w:rPr>
                <w:spacing w:val="-1"/>
                <w:sz w:val="19"/>
                <w:szCs w:val="19"/>
              </w:rPr>
            </w:pPr>
            <w:r>
              <w:rPr>
                <w:spacing w:val="-1"/>
                <w:sz w:val="19"/>
                <w:szCs w:val="19"/>
              </w:rPr>
              <w:t>17</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23</w:t>
            </w:r>
          </w:p>
        </w:tc>
      </w:tr>
      <w:tr w:rsidR="00EF395A" w:rsidRPr="009051D7"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z w:val="19"/>
                <w:szCs w:val="19"/>
              </w:rPr>
            </w:pPr>
          </w:p>
        </w:tc>
        <w:tc>
          <w:tcPr>
            <w:tcW w:w="3080" w:type="dxa"/>
          </w:tcPr>
          <w:p w:rsidR="00EF395A" w:rsidRPr="009051D7" w:rsidRDefault="00EF395A" w:rsidP="00681AFF">
            <w:pPr>
              <w:pStyle w:val="NormalWeb"/>
              <w:snapToGrid w:val="0"/>
              <w:spacing w:before="0" w:beforeAutospacing="0" w:after="0"/>
              <w:rPr>
                <w:sz w:val="19"/>
                <w:szCs w:val="19"/>
              </w:rPr>
            </w:pPr>
            <w:r w:rsidRPr="009051D7">
              <w:rPr>
                <w:sz w:val="19"/>
                <w:szCs w:val="19"/>
              </w:rPr>
              <w:t>Повышение уровня оповещения населения города путем приобретения технических средств нового поколения (охват с нарастающим итогом)</w:t>
            </w:r>
          </w:p>
        </w:tc>
        <w:tc>
          <w:tcPr>
            <w:tcW w:w="818" w:type="dxa"/>
            <w:vAlign w:val="center"/>
          </w:tcPr>
          <w:p w:rsidR="00EF395A" w:rsidRPr="009051D7" w:rsidRDefault="00EF395A" w:rsidP="00681AFF">
            <w:pPr>
              <w:jc w:val="center"/>
              <w:rPr>
                <w:spacing w:val="-1"/>
                <w:sz w:val="19"/>
                <w:szCs w:val="19"/>
              </w:rPr>
            </w:pPr>
            <w:r w:rsidRPr="009051D7">
              <w:rPr>
                <w:sz w:val="19"/>
                <w:szCs w:val="19"/>
              </w:rPr>
              <w:t>%</w:t>
            </w:r>
          </w:p>
        </w:tc>
        <w:tc>
          <w:tcPr>
            <w:tcW w:w="664" w:type="dxa"/>
            <w:vAlign w:val="center"/>
          </w:tcPr>
          <w:p w:rsidR="00EF395A" w:rsidRPr="009051D7" w:rsidRDefault="00EF395A" w:rsidP="00681AFF">
            <w:pPr>
              <w:jc w:val="center"/>
              <w:rPr>
                <w:spacing w:val="-1"/>
                <w:sz w:val="19"/>
                <w:szCs w:val="19"/>
              </w:rPr>
            </w:pPr>
            <w:r w:rsidRPr="009051D7">
              <w:rPr>
                <w:spacing w:val="-1"/>
                <w:sz w:val="19"/>
                <w:szCs w:val="19"/>
              </w:rPr>
              <w:t>80</w:t>
            </w:r>
          </w:p>
        </w:tc>
        <w:tc>
          <w:tcPr>
            <w:tcW w:w="550" w:type="dxa"/>
            <w:vAlign w:val="center"/>
          </w:tcPr>
          <w:p w:rsidR="00EF395A" w:rsidRPr="00A301A2" w:rsidRDefault="00EF395A" w:rsidP="00681AFF">
            <w:pPr>
              <w:jc w:val="center"/>
              <w:rPr>
                <w:spacing w:val="-1"/>
                <w:sz w:val="19"/>
                <w:szCs w:val="19"/>
              </w:rPr>
            </w:pPr>
            <w:r w:rsidRPr="00A301A2">
              <w:rPr>
                <w:spacing w:val="-1"/>
                <w:sz w:val="19"/>
                <w:szCs w:val="19"/>
              </w:rPr>
              <w:t>80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80</w:t>
            </w:r>
          </w:p>
        </w:tc>
        <w:tc>
          <w:tcPr>
            <w:tcW w:w="560" w:type="dxa"/>
            <w:vAlign w:val="center"/>
          </w:tcPr>
          <w:p w:rsidR="00EF395A" w:rsidRPr="00A301A2" w:rsidRDefault="00EF395A" w:rsidP="00681AFF">
            <w:pPr>
              <w:jc w:val="center"/>
              <w:rPr>
                <w:spacing w:val="-1"/>
                <w:sz w:val="19"/>
                <w:szCs w:val="19"/>
              </w:rPr>
            </w:pPr>
            <w:r w:rsidRPr="00A301A2">
              <w:rPr>
                <w:spacing w:val="-1"/>
                <w:sz w:val="19"/>
                <w:szCs w:val="19"/>
              </w:rPr>
              <w:t>80</w:t>
            </w:r>
          </w:p>
        </w:tc>
        <w:tc>
          <w:tcPr>
            <w:tcW w:w="562" w:type="dxa"/>
            <w:vAlign w:val="center"/>
          </w:tcPr>
          <w:p w:rsidR="00EF395A" w:rsidRPr="00A301A2" w:rsidRDefault="00EF395A" w:rsidP="00681AFF">
            <w:pPr>
              <w:jc w:val="center"/>
              <w:rPr>
                <w:spacing w:val="-1"/>
                <w:sz w:val="19"/>
                <w:szCs w:val="19"/>
              </w:rPr>
            </w:pPr>
            <w:r w:rsidRPr="00A301A2">
              <w:rPr>
                <w:spacing w:val="-1"/>
                <w:sz w:val="19"/>
                <w:szCs w:val="19"/>
              </w:rPr>
              <w:t>80</w:t>
            </w:r>
          </w:p>
        </w:tc>
        <w:tc>
          <w:tcPr>
            <w:tcW w:w="594" w:type="dxa"/>
            <w:vAlign w:val="center"/>
          </w:tcPr>
          <w:p w:rsidR="00EF395A" w:rsidRPr="00A301A2" w:rsidRDefault="00EF395A" w:rsidP="00681AFF">
            <w:pPr>
              <w:jc w:val="center"/>
              <w:rPr>
                <w:spacing w:val="-1"/>
                <w:sz w:val="19"/>
                <w:szCs w:val="19"/>
              </w:rPr>
            </w:pPr>
            <w:r w:rsidRPr="00A301A2">
              <w:rPr>
                <w:spacing w:val="-1"/>
                <w:sz w:val="19"/>
                <w:szCs w:val="19"/>
              </w:rPr>
              <w:t>80</w:t>
            </w:r>
          </w:p>
        </w:tc>
        <w:tc>
          <w:tcPr>
            <w:tcW w:w="660" w:type="dxa"/>
            <w:vAlign w:val="center"/>
          </w:tcPr>
          <w:p w:rsidR="00EF395A" w:rsidRPr="00A301A2" w:rsidRDefault="00EF395A" w:rsidP="00681AFF">
            <w:pPr>
              <w:jc w:val="center"/>
              <w:rPr>
                <w:spacing w:val="-1"/>
                <w:sz w:val="19"/>
                <w:szCs w:val="19"/>
              </w:rPr>
            </w:pPr>
            <w:r>
              <w:rPr>
                <w:spacing w:val="-1"/>
                <w:sz w:val="19"/>
                <w:szCs w:val="19"/>
              </w:rPr>
              <w:t>80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86</w:t>
            </w:r>
          </w:p>
        </w:tc>
      </w:tr>
      <w:tr w:rsidR="00EF395A" w:rsidRPr="00AA70CD" w:rsidTr="00681AFF">
        <w:trPr>
          <w:cantSplit/>
          <w:trHeight w:val="182"/>
          <w:jc w:val="center"/>
        </w:trPr>
        <w:tc>
          <w:tcPr>
            <w:tcW w:w="491" w:type="dxa"/>
          </w:tcPr>
          <w:p w:rsidR="00EF395A" w:rsidRPr="009051D7" w:rsidRDefault="00EF395A" w:rsidP="00681AFF">
            <w:pPr>
              <w:numPr>
                <w:ilvl w:val="0"/>
                <w:numId w:val="18"/>
              </w:numPr>
              <w:tabs>
                <w:tab w:val="clear" w:pos="360"/>
                <w:tab w:val="num" w:pos="0"/>
              </w:tabs>
              <w:jc w:val="center"/>
              <w:rPr>
                <w:spacing w:val="-1"/>
                <w:sz w:val="19"/>
                <w:szCs w:val="19"/>
              </w:rPr>
            </w:pPr>
          </w:p>
        </w:tc>
        <w:tc>
          <w:tcPr>
            <w:tcW w:w="3080" w:type="dxa"/>
          </w:tcPr>
          <w:p w:rsidR="00EF395A" w:rsidRPr="009051D7" w:rsidRDefault="00EF395A" w:rsidP="00681AFF">
            <w:pPr>
              <w:rPr>
                <w:spacing w:val="-1"/>
                <w:sz w:val="19"/>
                <w:szCs w:val="19"/>
              </w:rPr>
            </w:pPr>
            <w:r w:rsidRPr="009051D7">
              <w:rPr>
                <w:sz w:val="19"/>
                <w:szCs w:val="19"/>
              </w:rPr>
              <w:t>Укрепление материально-технической базы сборно-эвакуационных пунктов и пунктов временного размещения, расположенных на территории города (нарастающим итогом)</w:t>
            </w:r>
          </w:p>
        </w:tc>
        <w:tc>
          <w:tcPr>
            <w:tcW w:w="818" w:type="dxa"/>
            <w:vAlign w:val="center"/>
          </w:tcPr>
          <w:p w:rsidR="00EF395A" w:rsidRPr="009051D7" w:rsidRDefault="00EF395A" w:rsidP="00681AFF">
            <w:pPr>
              <w:jc w:val="center"/>
              <w:rPr>
                <w:spacing w:val="-1"/>
                <w:sz w:val="19"/>
                <w:szCs w:val="19"/>
              </w:rPr>
            </w:pPr>
            <w:r w:rsidRPr="009051D7">
              <w:rPr>
                <w:sz w:val="19"/>
                <w:szCs w:val="19"/>
              </w:rPr>
              <w:t>%</w:t>
            </w:r>
          </w:p>
        </w:tc>
        <w:tc>
          <w:tcPr>
            <w:tcW w:w="664" w:type="dxa"/>
            <w:vAlign w:val="center"/>
          </w:tcPr>
          <w:p w:rsidR="00EF395A" w:rsidRPr="009051D7" w:rsidRDefault="00EF395A" w:rsidP="00681AFF">
            <w:pPr>
              <w:jc w:val="center"/>
              <w:rPr>
                <w:spacing w:val="-1"/>
                <w:sz w:val="19"/>
                <w:szCs w:val="19"/>
              </w:rPr>
            </w:pPr>
            <w:r w:rsidRPr="009051D7">
              <w:rPr>
                <w:spacing w:val="-1"/>
                <w:sz w:val="19"/>
                <w:szCs w:val="19"/>
              </w:rPr>
              <w:t>10</w:t>
            </w:r>
          </w:p>
        </w:tc>
        <w:tc>
          <w:tcPr>
            <w:tcW w:w="550" w:type="dxa"/>
            <w:vAlign w:val="center"/>
          </w:tcPr>
          <w:p w:rsidR="00EF395A" w:rsidRPr="00A301A2" w:rsidRDefault="00EF395A" w:rsidP="00681AFF">
            <w:pPr>
              <w:jc w:val="center"/>
              <w:rPr>
                <w:spacing w:val="-1"/>
                <w:sz w:val="19"/>
                <w:szCs w:val="19"/>
              </w:rPr>
            </w:pPr>
            <w:r w:rsidRPr="00A301A2">
              <w:rPr>
                <w:spacing w:val="-1"/>
                <w:sz w:val="19"/>
                <w:szCs w:val="19"/>
              </w:rPr>
              <w:t>10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10</w:t>
            </w:r>
          </w:p>
        </w:tc>
        <w:tc>
          <w:tcPr>
            <w:tcW w:w="560" w:type="dxa"/>
            <w:vAlign w:val="center"/>
          </w:tcPr>
          <w:p w:rsidR="00EF395A" w:rsidRPr="00A301A2" w:rsidRDefault="00EF395A" w:rsidP="00681AFF">
            <w:pPr>
              <w:jc w:val="center"/>
              <w:rPr>
                <w:spacing w:val="-1"/>
                <w:sz w:val="19"/>
                <w:szCs w:val="19"/>
              </w:rPr>
            </w:pPr>
            <w:r w:rsidRPr="00A301A2">
              <w:rPr>
                <w:spacing w:val="-1"/>
                <w:sz w:val="19"/>
                <w:szCs w:val="19"/>
              </w:rPr>
              <w:t>10</w:t>
            </w:r>
          </w:p>
        </w:tc>
        <w:tc>
          <w:tcPr>
            <w:tcW w:w="562" w:type="dxa"/>
            <w:vAlign w:val="center"/>
          </w:tcPr>
          <w:p w:rsidR="00EF395A" w:rsidRPr="00A301A2" w:rsidRDefault="00EF395A" w:rsidP="00681AFF">
            <w:pPr>
              <w:jc w:val="center"/>
              <w:rPr>
                <w:spacing w:val="-1"/>
                <w:sz w:val="19"/>
                <w:szCs w:val="19"/>
              </w:rPr>
            </w:pPr>
            <w:r w:rsidRPr="00A301A2">
              <w:rPr>
                <w:spacing w:val="-1"/>
                <w:sz w:val="19"/>
                <w:szCs w:val="19"/>
              </w:rPr>
              <w:t>10</w:t>
            </w:r>
          </w:p>
        </w:tc>
        <w:tc>
          <w:tcPr>
            <w:tcW w:w="594" w:type="dxa"/>
            <w:vAlign w:val="center"/>
          </w:tcPr>
          <w:p w:rsidR="00EF395A" w:rsidRPr="00A301A2" w:rsidRDefault="00EF395A" w:rsidP="00681AFF">
            <w:pPr>
              <w:jc w:val="center"/>
              <w:rPr>
                <w:spacing w:val="-1"/>
                <w:sz w:val="19"/>
                <w:szCs w:val="19"/>
              </w:rPr>
            </w:pPr>
            <w:r w:rsidRPr="00A301A2">
              <w:rPr>
                <w:spacing w:val="-1"/>
                <w:sz w:val="19"/>
                <w:szCs w:val="19"/>
              </w:rPr>
              <w:t>10</w:t>
            </w:r>
          </w:p>
        </w:tc>
        <w:tc>
          <w:tcPr>
            <w:tcW w:w="660" w:type="dxa"/>
            <w:vAlign w:val="center"/>
          </w:tcPr>
          <w:p w:rsidR="00EF395A" w:rsidRPr="00A301A2" w:rsidRDefault="00EF395A" w:rsidP="00681AFF">
            <w:pPr>
              <w:jc w:val="center"/>
              <w:rPr>
                <w:spacing w:val="-1"/>
                <w:sz w:val="19"/>
                <w:szCs w:val="19"/>
              </w:rPr>
            </w:pPr>
            <w:r>
              <w:rPr>
                <w:spacing w:val="-1"/>
                <w:sz w:val="19"/>
                <w:szCs w:val="19"/>
              </w:rPr>
              <w:t>10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40</w:t>
            </w:r>
          </w:p>
        </w:tc>
      </w:tr>
      <w:tr w:rsidR="00EF395A" w:rsidRPr="00AA70CD"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pacing w:val="-1"/>
                <w:sz w:val="19"/>
                <w:szCs w:val="19"/>
              </w:rPr>
            </w:pPr>
          </w:p>
        </w:tc>
        <w:tc>
          <w:tcPr>
            <w:tcW w:w="3080" w:type="dxa"/>
          </w:tcPr>
          <w:p w:rsidR="00EF395A" w:rsidRPr="00AA70CD" w:rsidRDefault="00EF395A" w:rsidP="00681AFF">
            <w:pPr>
              <w:rPr>
                <w:spacing w:val="-1"/>
                <w:sz w:val="19"/>
                <w:szCs w:val="19"/>
              </w:rPr>
            </w:pPr>
            <w:r w:rsidRPr="00AA70CD">
              <w:rPr>
                <w:color w:val="000000"/>
                <w:sz w:val="19"/>
                <w:szCs w:val="19"/>
              </w:rPr>
              <w:t>Оснащенность аварийно-спасательным инвентарем и оборудованием поисково-спасательного отделения МКУ «УГЗ» (нарастающим итогом)</w:t>
            </w:r>
          </w:p>
        </w:tc>
        <w:tc>
          <w:tcPr>
            <w:tcW w:w="818" w:type="dxa"/>
            <w:vAlign w:val="center"/>
          </w:tcPr>
          <w:p w:rsidR="00EF395A" w:rsidRPr="00AA70CD" w:rsidRDefault="00EF395A" w:rsidP="00681AFF">
            <w:pPr>
              <w:jc w:val="center"/>
              <w:rPr>
                <w:spacing w:val="-1"/>
                <w:sz w:val="19"/>
                <w:szCs w:val="19"/>
              </w:rPr>
            </w:pPr>
            <w:r w:rsidRPr="00AA70CD">
              <w:rPr>
                <w:sz w:val="19"/>
                <w:szCs w:val="19"/>
              </w:rPr>
              <w:t>%</w:t>
            </w:r>
          </w:p>
        </w:tc>
        <w:tc>
          <w:tcPr>
            <w:tcW w:w="664" w:type="dxa"/>
            <w:vAlign w:val="center"/>
          </w:tcPr>
          <w:p w:rsidR="00EF395A" w:rsidRPr="00AA70CD" w:rsidRDefault="00EF395A" w:rsidP="00681AFF">
            <w:pPr>
              <w:jc w:val="center"/>
              <w:rPr>
                <w:spacing w:val="-1"/>
                <w:sz w:val="19"/>
                <w:szCs w:val="19"/>
              </w:rPr>
            </w:pPr>
            <w:r w:rsidRPr="00AA70CD">
              <w:rPr>
                <w:spacing w:val="-1"/>
                <w:sz w:val="19"/>
                <w:szCs w:val="19"/>
              </w:rPr>
              <w:t>40</w:t>
            </w:r>
          </w:p>
        </w:tc>
        <w:tc>
          <w:tcPr>
            <w:tcW w:w="550" w:type="dxa"/>
            <w:vAlign w:val="center"/>
          </w:tcPr>
          <w:p w:rsidR="00EF395A" w:rsidRPr="00A301A2" w:rsidRDefault="00EF395A" w:rsidP="00681AFF">
            <w:pPr>
              <w:jc w:val="center"/>
              <w:rPr>
                <w:spacing w:val="-1"/>
                <w:sz w:val="19"/>
                <w:szCs w:val="19"/>
              </w:rPr>
            </w:pPr>
            <w:r w:rsidRPr="00A301A2">
              <w:rPr>
                <w:spacing w:val="-1"/>
                <w:sz w:val="19"/>
                <w:szCs w:val="19"/>
              </w:rPr>
              <w:t>40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40</w:t>
            </w:r>
          </w:p>
        </w:tc>
        <w:tc>
          <w:tcPr>
            <w:tcW w:w="560" w:type="dxa"/>
            <w:vAlign w:val="center"/>
          </w:tcPr>
          <w:p w:rsidR="00EF395A" w:rsidRPr="00A301A2" w:rsidRDefault="00EF395A" w:rsidP="00681AFF">
            <w:pPr>
              <w:jc w:val="center"/>
              <w:rPr>
                <w:spacing w:val="-1"/>
                <w:sz w:val="19"/>
                <w:szCs w:val="19"/>
              </w:rPr>
            </w:pPr>
            <w:r w:rsidRPr="00A301A2">
              <w:rPr>
                <w:spacing w:val="-1"/>
                <w:sz w:val="19"/>
                <w:szCs w:val="19"/>
              </w:rPr>
              <w:t>40</w:t>
            </w:r>
          </w:p>
        </w:tc>
        <w:tc>
          <w:tcPr>
            <w:tcW w:w="562" w:type="dxa"/>
            <w:vAlign w:val="center"/>
          </w:tcPr>
          <w:p w:rsidR="00EF395A" w:rsidRPr="00A301A2" w:rsidRDefault="00EF395A" w:rsidP="00681AFF">
            <w:pPr>
              <w:jc w:val="center"/>
              <w:rPr>
                <w:color w:val="FF0000"/>
                <w:spacing w:val="-1"/>
                <w:sz w:val="19"/>
                <w:szCs w:val="19"/>
              </w:rPr>
            </w:pPr>
            <w:r>
              <w:rPr>
                <w:color w:val="FF0000"/>
                <w:spacing w:val="-1"/>
                <w:sz w:val="19"/>
                <w:szCs w:val="19"/>
              </w:rPr>
              <w:t>55</w:t>
            </w:r>
          </w:p>
        </w:tc>
        <w:tc>
          <w:tcPr>
            <w:tcW w:w="594" w:type="dxa"/>
            <w:vAlign w:val="center"/>
          </w:tcPr>
          <w:p w:rsidR="00EF395A" w:rsidRPr="00A301A2" w:rsidRDefault="00EF395A" w:rsidP="00681AFF">
            <w:pPr>
              <w:jc w:val="center"/>
              <w:rPr>
                <w:spacing w:val="-1"/>
                <w:sz w:val="19"/>
                <w:szCs w:val="19"/>
              </w:rPr>
            </w:pPr>
            <w:r>
              <w:rPr>
                <w:spacing w:val="-1"/>
                <w:sz w:val="19"/>
                <w:szCs w:val="19"/>
              </w:rPr>
              <w:t>55</w:t>
            </w:r>
          </w:p>
        </w:tc>
        <w:tc>
          <w:tcPr>
            <w:tcW w:w="660" w:type="dxa"/>
            <w:vAlign w:val="center"/>
          </w:tcPr>
          <w:p w:rsidR="00EF395A" w:rsidRPr="00A301A2" w:rsidRDefault="00EF395A" w:rsidP="00681AFF">
            <w:pPr>
              <w:jc w:val="center"/>
              <w:rPr>
                <w:spacing w:val="-1"/>
                <w:sz w:val="19"/>
                <w:szCs w:val="19"/>
              </w:rPr>
            </w:pPr>
            <w:r>
              <w:rPr>
                <w:spacing w:val="-1"/>
                <w:sz w:val="19"/>
                <w:szCs w:val="19"/>
              </w:rPr>
              <w:t>55</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100</w:t>
            </w:r>
          </w:p>
        </w:tc>
      </w:tr>
      <w:tr w:rsidR="00EF395A" w:rsidRPr="005069A6" w:rsidTr="00681AFF">
        <w:trPr>
          <w:cantSplit/>
          <w:trHeight w:val="182"/>
          <w:jc w:val="center"/>
        </w:trPr>
        <w:tc>
          <w:tcPr>
            <w:tcW w:w="491" w:type="dxa"/>
          </w:tcPr>
          <w:p w:rsidR="00EF395A" w:rsidRPr="005069A6" w:rsidRDefault="00EF395A" w:rsidP="00681AFF">
            <w:pPr>
              <w:numPr>
                <w:ilvl w:val="0"/>
                <w:numId w:val="18"/>
              </w:numPr>
              <w:tabs>
                <w:tab w:val="clear" w:pos="360"/>
                <w:tab w:val="num" w:pos="0"/>
              </w:tabs>
              <w:jc w:val="center"/>
              <w:rPr>
                <w:spacing w:val="-1"/>
                <w:sz w:val="19"/>
                <w:szCs w:val="19"/>
              </w:rPr>
            </w:pPr>
          </w:p>
        </w:tc>
        <w:tc>
          <w:tcPr>
            <w:tcW w:w="3080" w:type="dxa"/>
          </w:tcPr>
          <w:p w:rsidR="00EF395A" w:rsidRPr="005069A6" w:rsidRDefault="00EF395A" w:rsidP="00681AFF">
            <w:pPr>
              <w:jc w:val="both"/>
              <w:rPr>
                <w:sz w:val="19"/>
                <w:szCs w:val="19"/>
              </w:rPr>
            </w:pPr>
            <w:r w:rsidRPr="005069A6">
              <w:rPr>
                <w:sz w:val="19"/>
                <w:szCs w:val="19"/>
              </w:rPr>
              <w:t>О</w:t>
            </w:r>
            <w:r w:rsidRPr="005069A6">
              <w:rPr>
                <w:color w:val="000000"/>
                <w:sz w:val="19"/>
                <w:szCs w:val="19"/>
              </w:rPr>
              <w:t>снащенность омбудированием, специальной одеждой и обувью поисково-спасательного отделения МКУ «УГЗ» (нарастающим итогом)</w:t>
            </w:r>
          </w:p>
        </w:tc>
        <w:tc>
          <w:tcPr>
            <w:tcW w:w="818" w:type="dxa"/>
            <w:vAlign w:val="center"/>
          </w:tcPr>
          <w:p w:rsidR="00EF395A" w:rsidRPr="005069A6" w:rsidRDefault="00EF395A" w:rsidP="00681AFF">
            <w:pPr>
              <w:jc w:val="center"/>
              <w:rPr>
                <w:spacing w:val="-1"/>
                <w:sz w:val="19"/>
                <w:szCs w:val="19"/>
              </w:rPr>
            </w:pPr>
            <w:r>
              <w:rPr>
                <w:spacing w:val="-1"/>
                <w:sz w:val="19"/>
                <w:szCs w:val="19"/>
              </w:rPr>
              <w:t>%</w:t>
            </w:r>
          </w:p>
        </w:tc>
        <w:tc>
          <w:tcPr>
            <w:tcW w:w="664" w:type="dxa"/>
            <w:vAlign w:val="center"/>
          </w:tcPr>
          <w:p w:rsidR="00EF395A" w:rsidRPr="005069A6" w:rsidRDefault="00EF395A" w:rsidP="00681AFF">
            <w:pPr>
              <w:jc w:val="center"/>
              <w:rPr>
                <w:spacing w:val="-1"/>
                <w:sz w:val="19"/>
                <w:szCs w:val="19"/>
              </w:rPr>
            </w:pPr>
            <w:r>
              <w:rPr>
                <w:spacing w:val="-1"/>
                <w:sz w:val="19"/>
                <w:szCs w:val="19"/>
              </w:rPr>
              <w:t>0</w:t>
            </w:r>
          </w:p>
        </w:tc>
        <w:tc>
          <w:tcPr>
            <w:tcW w:w="550" w:type="dxa"/>
            <w:vAlign w:val="center"/>
          </w:tcPr>
          <w:p w:rsidR="00EF395A" w:rsidRPr="005069A6" w:rsidRDefault="00EF395A" w:rsidP="00681AFF">
            <w:pPr>
              <w:jc w:val="center"/>
              <w:rPr>
                <w:spacing w:val="-1"/>
                <w:sz w:val="19"/>
                <w:szCs w:val="19"/>
              </w:rPr>
            </w:pPr>
            <w:r>
              <w:rPr>
                <w:spacing w:val="-1"/>
                <w:sz w:val="19"/>
                <w:szCs w:val="19"/>
              </w:rPr>
              <w:t>0</w:t>
            </w:r>
          </w:p>
        </w:tc>
        <w:tc>
          <w:tcPr>
            <w:tcW w:w="660" w:type="dxa"/>
            <w:vAlign w:val="center"/>
          </w:tcPr>
          <w:p w:rsidR="00EF395A" w:rsidRPr="005069A6" w:rsidRDefault="00EF395A" w:rsidP="00681AFF">
            <w:pPr>
              <w:jc w:val="center"/>
              <w:rPr>
                <w:spacing w:val="-1"/>
                <w:sz w:val="19"/>
                <w:szCs w:val="19"/>
              </w:rPr>
            </w:pPr>
            <w:r>
              <w:rPr>
                <w:spacing w:val="-1"/>
                <w:sz w:val="19"/>
                <w:szCs w:val="19"/>
              </w:rPr>
              <w:t>0</w:t>
            </w:r>
          </w:p>
        </w:tc>
        <w:tc>
          <w:tcPr>
            <w:tcW w:w="560" w:type="dxa"/>
            <w:vAlign w:val="center"/>
          </w:tcPr>
          <w:p w:rsidR="00EF395A" w:rsidRPr="005069A6" w:rsidRDefault="00EF395A" w:rsidP="00681AFF">
            <w:pPr>
              <w:jc w:val="center"/>
              <w:rPr>
                <w:spacing w:val="-1"/>
                <w:sz w:val="19"/>
                <w:szCs w:val="19"/>
              </w:rPr>
            </w:pPr>
            <w:r>
              <w:rPr>
                <w:spacing w:val="-1"/>
                <w:sz w:val="19"/>
                <w:szCs w:val="19"/>
              </w:rPr>
              <w:t>0</w:t>
            </w:r>
          </w:p>
        </w:tc>
        <w:tc>
          <w:tcPr>
            <w:tcW w:w="562" w:type="dxa"/>
            <w:vAlign w:val="center"/>
          </w:tcPr>
          <w:p w:rsidR="00EF395A" w:rsidRPr="005069A6" w:rsidRDefault="00EF395A" w:rsidP="00681AFF">
            <w:pPr>
              <w:jc w:val="center"/>
              <w:rPr>
                <w:color w:val="FF0000"/>
                <w:spacing w:val="-1"/>
                <w:sz w:val="19"/>
                <w:szCs w:val="19"/>
              </w:rPr>
            </w:pPr>
            <w:r>
              <w:rPr>
                <w:color w:val="FF0000"/>
                <w:spacing w:val="-1"/>
                <w:sz w:val="19"/>
                <w:szCs w:val="19"/>
              </w:rPr>
              <w:t>100</w:t>
            </w:r>
          </w:p>
        </w:tc>
        <w:tc>
          <w:tcPr>
            <w:tcW w:w="594" w:type="dxa"/>
            <w:vAlign w:val="center"/>
          </w:tcPr>
          <w:p w:rsidR="00EF395A" w:rsidRPr="005069A6" w:rsidRDefault="00EF395A" w:rsidP="00681AFF">
            <w:pPr>
              <w:jc w:val="center"/>
              <w:rPr>
                <w:spacing w:val="-1"/>
                <w:sz w:val="19"/>
                <w:szCs w:val="19"/>
              </w:rPr>
            </w:pPr>
            <w:r>
              <w:rPr>
                <w:spacing w:val="-1"/>
                <w:sz w:val="19"/>
                <w:szCs w:val="19"/>
              </w:rPr>
              <w:t>100</w:t>
            </w:r>
          </w:p>
        </w:tc>
        <w:tc>
          <w:tcPr>
            <w:tcW w:w="660" w:type="dxa"/>
            <w:vAlign w:val="center"/>
          </w:tcPr>
          <w:p w:rsidR="00EF395A" w:rsidRPr="005069A6" w:rsidRDefault="00EF395A" w:rsidP="00681AFF">
            <w:pPr>
              <w:jc w:val="center"/>
              <w:rPr>
                <w:spacing w:val="-1"/>
                <w:sz w:val="19"/>
                <w:szCs w:val="19"/>
              </w:rPr>
            </w:pPr>
            <w:r>
              <w:rPr>
                <w:spacing w:val="-1"/>
                <w:sz w:val="19"/>
                <w:szCs w:val="19"/>
              </w:rPr>
              <w:t>100</w:t>
            </w:r>
          </w:p>
        </w:tc>
        <w:tc>
          <w:tcPr>
            <w:tcW w:w="660" w:type="dxa"/>
            <w:vAlign w:val="center"/>
          </w:tcPr>
          <w:p w:rsidR="00EF395A" w:rsidRPr="005069A6" w:rsidRDefault="00EF395A" w:rsidP="00681AFF">
            <w:pPr>
              <w:jc w:val="center"/>
              <w:rPr>
                <w:spacing w:val="-1"/>
                <w:sz w:val="19"/>
                <w:szCs w:val="19"/>
              </w:rPr>
            </w:pPr>
            <w:r>
              <w:rPr>
                <w:spacing w:val="-1"/>
                <w:sz w:val="19"/>
                <w:szCs w:val="19"/>
              </w:rPr>
              <w:t>100</w:t>
            </w:r>
          </w:p>
        </w:tc>
      </w:tr>
      <w:tr w:rsidR="00EF395A" w:rsidRPr="00AA70CD"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pacing w:val="-1"/>
                <w:sz w:val="19"/>
                <w:szCs w:val="19"/>
              </w:rPr>
            </w:pPr>
          </w:p>
        </w:tc>
        <w:tc>
          <w:tcPr>
            <w:tcW w:w="3080" w:type="dxa"/>
          </w:tcPr>
          <w:p w:rsidR="00EF395A" w:rsidRPr="009051D7" w:rsidRDefault="00EF395A" w:rsidP="00681AFF">
            <w:pPr>
              <w:rPr>
                <w:spacing w:val="-1"/>
                <w:sz w:val="19"/>
                <w:szCs w:val="19"/>
              </w:rPr>
            </w:pPr>
            <w:r w:rsidRPr="009051D7">
              <w:rPr>
                <w:sz w:val="19"/>
                <w:szCs w:val="19"/>
              </w:rPr>
              <w:t xml:space="preserve">Оснащенность </w:t>
            </w:r>
            <w:r w:rsidRPr="009051D7">
              <w:rPr>
                <w:color w:val="000000"/>
                <w:sz w:val="19"/>
                <w:szCs w:val="19"/>
              </w:rPr>
              <w:t xml:space="preserve">поисково-спасательного отделения МКУ «УГЗ» </w:t>
            </w:r>
            <w:r w:rsidRPr="009051D7">
              <w:rPr>
                <w:sz w:val="19"/>
                <w:szCs w:val="19"/>
              </w:rPr>
              <w:t>аварийно-спасательным автомобилем на базе УАЗ (ежегодно)</w:t>
            </w:r>
          </w:p>
        </w:tc>
        <w:tc>
          <w:tcPr>
            <w:tcW w:w="818" w:type="dxa"/>
            <w:vAlign w:val="center"/>
          </w:tcPr>
          <w:p w:rsidR="00EF395A" w:rsidRPr="009051D7" w:rsidRDefault="00EF395A" w:rsidP="00681AFF">
            <w:pPr>
              <w:jc w:val="center"/>
              <w:rPr>
                <w:spacing w:val="-1"/>
                <w:sz w:val="19"/>
                <w:szCs w:val="19"/>
              </w:rPr>
            </w:pPr>
            <w:r w:rsidRPr="009051D7">
              <w:rPr>
                <w:spacing w:val="-1"/>
                <w:sz w:val="19"/>
                <w:szCs w:val="19"/>
              </w:rPr>
              <w:t>ед.</w:t>
            </w:r>
          </w:p>
        </w:tc>
        <w:tc>
          <w:tcPr>
            <w:tcW w:w="664" w:type="dxa"/>
            <w:vAlign w:val="center"/>
          </w:tcPr>
          <w:p w:rsidR="00EF395A" w:rsidRPr="009051D7" w:rsidRDefault="00EF395A" w:rsidP="00681AFF">
            <w:pPr>
              <w:jc w:val="center"/>
              <w:rPr>
                <w:spacing w:val="-1"/>
                <w:sz w:val="19"/>
                <w:szCs w:val="19"/>
              </w:rPr>
            </w:pPr>
            <w:r w:rsidRPr="009051D7">
              <w:rPr>
                <w:spacing w:val="-1"/>
                <w:sz w:val="19"/>
                <w:szCs w:val="19"/>
              </w:rPr>
              <w:t>0</w:t>
            </w:r>
          </w:p>
        </w:tc>
        <w:tc>
          <w:tcPr>
            <w:tcW w:w="550"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560"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562" w:type="dxa"/>
            <w:vAlign w:val="center"/>
          </w:tcPr>
          <w:p w:rsidR="00EF395A" w:rsidRPr="00A301A2" w:rsidRDefault="00EF395A" w:rsidP="00681AFF">
            <w:pPr>
              <w:jc w:val="center"/>
              <w:rPr>
                <w:color w:val="FF0000"/>
                <w:spacing w:val="-1"/>
                <w:sz w:val="19"/>
                <w:szCs w:val="19"/>
              </w:rPr>
            </w:pPr>
            <w:r w:rsidRPr="00A301A2">
              <w:rPr>
                <w:color w:val="FF0000"/>
                <w:spacing w:val="-1"/>
                <w:sz w:val="19"/>
                <w:szCs w:val="19"/>
              </w:rPr>
              <w:t>1</w:t>
            </w:r>
          </w:p>
        </w:tc>
        <w:tc>
          <w:tcPr>
            <w:tcW w:w="594"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0</w:t>
            </w:r>
          </w:p>
        </w:tc>
        <w:tc>
          <w:tcPr>
            <w:tcW w:w="660" w:type="dxa"/>
            <w:vAlign w:val="center"/>
          </w:tcPr>
          <w:p w:rsidR="00EF395A" w:rsidRPr="00A301A2" w:rsidRDefault="00EF395A" w:rsidP="00681AFF">
            <w:pPr>
              <w:jc w:val="center"/>
              <w:rPr>
                <w:spacing w:val="-1"/>
                <w:sz w:val="19"/>
                <w:szCs w:val="19"/>
              </w:rPr>
            </w:pPr>
            <w:r w:rsidRPr="00A301A2">
              <w:rPr>
                <w:spacing w:val="-1"/>
                <w:sz w:val="19"/>
                <w:szCs w:val="19"/>
              </w:rPr>
              <w:t>0</w:t>
            </w:r>
          </w:p>
        </w:tc>
      </w:tr>
      <w:tr w:rsidR="00EF395A" w:rsidRPr="00961A96" w:rsidTr="00681AFF">
        <w:trPr>
          <w:cantSplit/>
          <w:trHeight w:val="182"/>
          <w:jc w:val="center"/>
        </w:trPr>
        <w:tc>
          <w:tcPr>
            <w:tcW w:w="491" w:type="dxa"/>
          </w:tcPr>
          <w:p w:rsidR="00EF395A" w:rsidRPr="00AA70CD" w:rsidRDefault="00EF395A" w:rsidP="00681AFF">
            <w:pPr>
              <w:numPr>
                <w:ilvl w:val="0"/>
                <w:numId w:val="18"/>
              </w:numPr>
              <w:tabs>
                <w:tab w:val="clear" w:pos="360"/>
                <w:tab w:val="num" w:pos="0"/>
              </w:tabs>
              <w:jc w:val="center"/>
              <w:rPr>
                <w:spacing w:val="-1"/>
                <w:sz w:val="19"/>
                <w:szCs w:val="19"/>
              </w:rPr>
            </w:pPr>
          </w:p>
        </w:tc>
        <w:tc>
          <w:tcPr>
            <w:tcW w:w="3080" w:type="dxa"/>
            <w:vAlign w:val="center"/>
          </w:tcPr>
          <w:p w:rsidR="00EF395A" w:rsidRPr="00961A96" w:rsidRDefault="00EF395A" w:rsidP="00681AFF">
            <w:pPr>
              <w:rPr>
                <w:sz w:val="19"/>
                <w:szCs w:val="19"/>
              </w:rPr>
            </w:pPr>
            <w:r w:rsidRPr="00961A96">
              <w:rPr>
                <w:sz w:val="19"/>
                <w:szCs w:val="19"/>
              </w:rPr>
              <w:t>Доля оснащенности муниципальных учреждений физической культуры и спорта города автоматической пожарной сигнализацией и средствами пожаротушения  и  их обслуживание</w:t>
            </w:r>
          </w:p>
        </w:tc>
        <w:tc>
          <w:tcPr>
            <w:tcW w:w="818" w:type="dxa"/>
            <w:vAlign w:val="center"/>
          </w:tcPr>
          <w:p w:rsidR="00EF395A" w:rsidRPr="00961A96" w:rsidRDefault="00EF395A" w:rsidP="00681AFF">
            <w:pPr>
              <w:jc w:val="center"/>
              <w:rPr>
                <w:sz w:val="19"/>
                <w:szCs w:val="19"/>
              </w:rPr>
            </w:pPr>
            <w:r w:rsidRPr="00961A96">
              <w:rPr>
                <w:sz w:val="19"/>
                <w:szCs w:val="19"/>
              </w:rPr>
              <w:t>%</w:t>
            </w:r>
          </w:p>
        </w:tc>
        <w:tc>
          <w:tcPr>
            <w:tcW w:w="664" w:type="dxa"/>
            <w:vAlign w:val="center"/>
          </w:tcPr>
          <w:p w:rsidR="00EF395A" w:rsidRPr="00CA1094" w:rsidRDefault="00EF395A" w:rsidP="00681AFF">
            <w:pPr>
              <w:jc w:val="center"/>
              <w:rPr>
                <w:sz w:val="19"/>
                <w:szCs w:val="19"/>
              </w:rPr>
            </w:pPr>
            <w:r w:rsidRPr="00CA1094">
              <w:rPr>
                <w:sz w:val="19"/>
                <w:szCs w:val="19"/>
              </w:rPr>
              <w:t>69,4</w:t>
            </w:r>
          </w:p>
        </w:tc>
        <w:tc>
          <w:tcPr>
            <w:tcW w:w="550" w:type="dxa"/>
            <w:vAlign w:val="center"/>
          </w:tcPr>
          <w:p w:rsidR="00EF395A" w:rsidRPr="00A301A2" w:rsidRDefault="00EF395A" w:rsidP="00681AFF">
            <w:pPr>
              <w:jc w:val="center"/>
              <w:rPr>
                <w:sz w:val="19"/>
                <w:szCs w:val="19"/>
              </w:rPr>
            </w:pPr>
            <w:r w:rsidRPr="00A301A2">
              <w:rPr>
                <w:sz w:val="19"/>
                <w:szCs w:val="19"/>
              </w:rPr>
              <w:t>69,4</w:t>
            </w:r>
          </w:p>
        </w:tc>
        <w:tc>
          <w:tcPr>
            <w:tcW w:w="660" w:type="dxa"/>
            <w:vAlign w:val="center"/>
          </w:tcPr>
          <w:p w:rsidR="00EF395A" w:rsidRPr="00A301A2" w:rsidRDefault="00EF395A" w:rsidP="00681AFF">
            <w:pPr>
              <w:jc w:val="center"/>
              <w:rPr>
                <w:sz w:val="19"/>
                <w:szCs w:val="19"/>
              </w:rPr>
            </w:pPr>
            <w:r w:rsidRPr="00A301A2">
              <w:rPr>
                <w:sz w:val="19"/>
                <w:szCs w:val="19"/>
              </w:rPr>
              <w:t>79,4</w:t>
            </w:r>
          </w:p>
        </w:tc>
        <w:tc>
          <w:tcPr>
            <w:tcW w:w="560" w:type="dxa"/>
            <w:vAlign w:val="center"/>
          </w:tcPr>
          <w:p w:rsidR="00EF395A" w:rsidRPr="00A301A2" w:rsidRDefault="00EF395A" w:rsidP="00681AFF">
            <w:pPr>
              <w:jc w:val="center"/>
              <w:rPr>
                <w:sz w:val="19"/>
                <w:szCs w:val="19"/>
              </w:rPr>
            </w:pPr>
            <w:r w:rsidRPr="00A301A2">
              <w:rPr>
                <w:sz w:val="19"/>
                <w:szCs w:val="19"/>
              </w:rPr>
              <w:t>79,4</w:t>
            </w:r>
          </w:p>
        </w:tc>
        <w:tc>
          <w:tcPr>
            <w:tcW w:w="562" w:type="dxa"/>
            <w:vAlign w:val="center"/>
          </w:tcPr>
          <w:p w:rsidR="00EF395A" w:rsidRPr="00A301A2" w:rsidRDefault="00EF395A" w:rsidP="00681AFF">
            <w:pPr>
              <w:jc w:val="center"/>
              <w:rPr>
                <w:sz w:val="19"/>
                <w:szCs w:val="19"/>
              </w:rPr>
            </w:pPr>
            <w:r w:rsidRPr="00A301A2">
              <w:rPr>
                <w:sz w:val="19"/>
                <w:szCs w:val="19"/>
              </w:rPr>
              <w:t>79,4</w:t>
            </w:r>
          </w:p>
        </w:tc>
        <w:tc>
          <w:tcPr>
            <w:tcW w:w="594" w:type="dxa"/>
            <w:vAlign w:val="center"/>
          </w:tcPr>
          <w:p w:rsidR="00EF395A" w:rsidRPr="00A301A2" w:rsidRDefault="00EF395A" w:rsidP="00681AFF">
            <w:pPr>
              <w:jc w:val="center"/>
              <w:rPr>
                <w:sz w:val="19"/>
                <w:szCs w:val="19"/>
              </w:rPr>
            </w:pPr>
            <w:r w:rsidRPr="00A301A2">
              <w:rPr>
                <w:sz w:val="19"/>
                <w:szCs w:val="19"/>
              </w:rPr>
              <w:t>79,4</w:t>
            </w:r>
          </w:p>
        </w:tc>
        <w:tc>
          <w:tcPr>
            <w:tcW w:w="660" w:type="dxa"/>
            <w:vAlign w:val="center"/>
          </w:tcPr>
          <w:p w:rsidR="00EF395A" w:rsidRPr="00A301A2" w:rsidRDefault="00EF395A" w:rsidP="00681AFF">
            <w:pPr>
              <w:jc w:val="center"/>
              <w:rPr>
                <w:sz w:val="19"/>
                <w:szCs w:val="19"/>
              </w:rPr>
            </w:pPr>
            <w:r w:rsidRPr="00A301A2">
              <w:rPr>
                <w:sz w:val="19"/>
                <w:szCs w:val="19"/>
              </w:rPr>
              <w:t>79,4</w:t>
            </w:r>
          </w:p>
        </w:tc>
        <w:tc>
          <w:tcPr>
            <w:tcW w:w="660" w:type="dxa"/>
            <w:vAlign w:val="center"/>
          </w:tcPr>
          <w:p w:rsidR="00EF395A" w:rsidRPr="00A301A2" w:rsidRDefault="00EF395A" w:rsidP="00681AFF">
            <w:pPr>
              <w:jc w:val="center"/>
              <w:rPr>
                <w:sz w:val="19"/>
                <w:szCs w:val="19"/>
              </w:rPr>
            </w:pPr>
            <w:r w:rsidRPr="00A301A2">
              <w:rPr>
                <w:sz w:val="19"/>
                <w:szCs w:val="19"/>
              </w:rPr>
              <w:t>79,4</w:t>
            </w:r>
          </w:p>
        </w:tc>
      </w:tr>
      <w:tr w:rsidR="00EF395A" w:rsidRPr="00961A96" w:rsidTr="00681AFF">
        <w:trPr>
          <w:cantSplit/>
          <w:trHeight w:val="182"/>
          <w:jc w:val="center"/>
        </w:trPr>
        <w:tc>
          <w:tcPr>
            <w:tcW w:w="491" w:type="dxa"/>
            <w:vMerge w:val="restart"/>
          </w:tcPr>
          <w:p w:rsidR="00EF395A" w:rsidRPr="00961A96" w:rsidRDefault="00EF395A" w:rsidP="00681AFF">
            <w:pPr>
              <w:numPr>
                <w:ilvl w:val="0"/>
                <w:numId w:val="18"/>
              </w:numPr>
              <w:tabs>
                <w:tab w:val="clear" w:pos="360"/>
                <w:tab w:val="num" w:pos="0"/>
              </w:tabs>
              <w:jc w:val="center"/>
              <w:rPr>
                <w:spacing w:val="-1"/>
                <w:sz w:val="19"/>
                <w:szCs w:val="19"/>
              </w:rPr>
            </w:pPr>
          </w:p>
        </w:tc>
        <w:tc>
          <w:tcPr>
            <w:tcW w:w="3080" w:type="dxa"/>
          </w:tcPr>
          <w:p w:rsidR="00EF395A" w:rsidRPr="00961A96" w:rsidRDefault="00EF395A" w:rsidP="00681AFF">
            <w:pPr>
              <w:rPr>
                <w:spacing w:val="-1"/>
                <w:sz w:val="19"/>
                <w:szCs w:val="19"/>
              </w:rPr>
            </w:pPr>
            <w:r w:rsidRPr="00961A96">
              <w:rPr>
                <w:sz w:val="19"/>
                <w:szCs w:val="19"/>
              </w:rPr>
              <w:t>Доля оснащенности муниципальных учреждений физической культуры и спорта города охранными инженерными средствами и их обслуживание (нарастающим итогом):</w:t>
            </w:r>
          </w:p>
        </w:tc>
        <w:tc>
          <w:tcPr>
            <w:tcW w:w="818" w:type="dxa"/>
            <w:vAlign w:val="center"/>
          </w:tcPr>
          <w:p w:rsidR="00EF395A" w:rsidRPr="00961A96" w:rsidRDefault="00EF395A" w:rsidP="00681AFF">
            <w:pPr>
              <w:jc w:val="center"/>
              <w:rPr>
                <w:spacing w:val="-1"/>
                <w:sz w:val="19"/>
                <w:szCs w:val="19"/>
              </w:rPr>
            </w:pPr>
          </w:p>
        </w:tc>
        <w:tc>
          <w:tcPr>
            <w:tcW w:w="664" w:type="dxa"/>
            <w:vAlign w:val="center"/>
          </w:tcPr>
          <w:p w:rsidR="00EF395A" w:rsidRPr="00961A96" w:rsidRDefault="00EF395A" w:rsidP="00681AFF">
            <w:pPr>
              <w:jc w:val="center"/>
              <w:rPr>
                <w:spacing w:val="-1"/>
                <w:sz w:val="19"/>
                <w:szCs w:val="19"/>
              </w:rPr>
            </w:pPr>
          </w:p>
        </w:tc>
        <w:tc>
          <w:tcPr>
            <w:tcW w:w="550" w:type="dxa"/>
            <w:vAlign w:val="center"/>
          </w:tcPr>
          <w:p w:rsidR="00EF395A" w:rsidRPr="00A301A2" w:rsidRDefault="00EF395A" w:rsidP="00681AFF">
            <w:pPr>
              <w:jc w:val="center"/>
              <w:rPr>
                <w:spacing w:val="-1"/>
                <w:sz w:val="19"/>
                <w:szCs w:val="19"/>
              </w:rPr>
            </w:pPr>
          </w:p>
        </w:tc>
        <w:tc>
          <w:tcPr>
            <w:tcW w:w="660" w:type="dxa"/>
            <w:vAlign w:val="center"/>
          </w:tcPr>
          <w:p w:rsidR="00EF395A" w:rsidRPr="00A301A2" w:rsidRDefault="00EF395A" w:rsidP="00681AFF">
            <w:pPr>
              <w:jc w:val="center"/>
              <w:rPr>
                <w:spacing w:val="-1"/>
                <w:sz w:val="19"/>
                <w:szCs w:val="19"/>
              </w:rPr>
            </w:pPr>
          </w:p>
        </w:tc>
        <w:tc>
          <w:tcPr>
            <w:tcW w:w="560" w:type="dxa"/>
            <w:vAlign w:val="center"/>
          </w:tcPr>
          <w:p w:rsidR="00EF395A" w:rsidRPr="00A301A2" w:rsidRDefault="00EF395A" w:rsidP="00681AFF">
            <w:pPr>
              <w:jc w:val="center"/>
              <w:rPr>
                <w:spacing w:val="-1"/>
                <w:sz w:val="19"/>
                <w:szCs w:val="19"/>
              </w:rPr>
            </w:pPr>
          </w:p>
        </w:tc>
        <w:tc>
          <w:tcPr>
            <w:tcW w:w="562" w:type="dxa"/>
            <w:vAlign w:val="center"/>
          </w:tcPr>
          <w:p w:rsidR="00EF395A" w:rsidRPr="00A301A2" w:rsidRDefault="00EF395A" w:rsidP="00681AFF">
            <w:pPr>
              <w:jc w:val="center"/>
              <w:rPr>
                <w:spacing w:val="-1"/>
                <w:sz w:val="19"/>
                <w:szCs w:val="19"/>
              </w:rPr>
            </w:pPr>
          </w:p>
        </w:tc>
        <w:tc>
          <w:tcPr>
            <w:tcW w:w="594" w:type="dxa"/>
            <w:vAlign w:val="center"/>
          </w:tcPr>
          <w:p w:rsidR="00EF395A" w:rsidRPr="00A301A2" w:rsidRDefault="00EF395A" w:rsidP="00681AFF">
            <w:pPr>
              <w:jc w:val="center"/>
              <w:rPr>
                <w:spacing w:val="-1"/>
                <w:sz w:val="19"/>
                <w:szCs w:val="19"/>
              </w:rPr>
            </w:pPr>
          </w:p>
        </w:tc>
        <w:tc>
          <w:tcPr>
            <w:tcW w:w="660" w:type="dxa"/>
            <w:vAlign w:val="center"/>
          </w:tcPr>
          <w:p w:rsidR="00EF395A" w:rsidRPr="00A301A2" w:rsidRDefault="00EF395A" w:rsidP="00681AFF">
            <w:pPr>
              <w:jc w:val="center"/>
              <w:rPr>
                <w:spacing w:val="-1"/>
                <w:sz w:val="19"/>
                <w:szCs w:val="19"/>
              </w:rPr>
            </w:pPr>
          </w:p>
        </w:tc>
        <w:tc>
          <w:tcPr>
            <w:tcW w:w="660" w:type="dxa"/>
            <w:vAlign w:val="center"/>
          </w:tcPr>
          <w:p w:rsidR="00EF395A" w:rsidRPr="00A301A2" w:rsidRDefault="00EF395A" w:rsidP="00681AFF">
            <w:pPr>
              <w:jc w:val="center"/>
              <w:rPr>
                <w:spacing w:val="-1"/>
                <w:sz w:val="19"/>
                <w:szCs w:val="19"/>
              </w:rPr>
            </w:pPr>
          </w:p>
        </w:tc>
      </w:tr>
      <w:tr w:rsidR="00EF395A" w:rsidRPr="005C3FBD" w:rsidTr="00681AFF">
        <w:trPr>
          <w:cantSplit/>
          <w:trHeight w:val="182"/>
          <w:jc w:val="center"/>
        </w:trPr>
        <w:tc>
          <w:tcPr>
            <w:tcW w:w="491" w:type="dxa"/>
            <w:vMerge/>
          </w:tcPr>
          <w:p w:rsidR="00EF395A" w:rsidRPr="005C3FBD" w:rsidRDefault="00EF395A" w:rsidP="00681AFF">
            <w:pPr>
              <w:numPr>
                <w:ilvl w:val="0"/>
                <w:numId w:val="18"/>
              </w:numPr>
              <w:tabs>
                <w:tab w:val="clear" w:pos="360"/>
                <w:tab w:val="num" w:pos="0"/>
              </w:tabs>
              <w:jc w:val="center"/>
              <w:rPr>
                <w:spacing w:val="-1"/>
                <w:sz w:val="19"/>
                <w:szCs w:val="19"/>
                <w:highlight w:val="yellow"/>
              </w:rPr>
            </w:pPr>
          </w:p>
        </w:tc>
        <w:tc>
          <w:tcPr>
            <w:tcW w:w="3080" w:type="dxa"/>
          </w:tcPr>
          <w:p w:rsidR="00EF395A" w:rsidRPr="00CA1094" w:rsidRDefault="00EF395A" w:rsidP="00681AFF">
            <w:pPr>
              <w:rPr>
                <w:sz w:val="19"/>
                <w:szCs w:val="19"/>
              </w:rPr>
            </w:pPr>
            <w:r w:rsidRPr="00961A96">
              <w:rPr>
                <w:sz w:val="19"/>
                <w:szCs w:val="19"/>
              </w:rPr>
              <w:t>-контрольно-пропускными пунктами для граждан и оборудование их необходимыми техническими средствами</w:t>
            </w:r>
          </w:p>
        </w:tc>
        <w:tc>
          <w:tcPr>
            <w:tcW w:w="818" w:type="dxa"/>
            <w:vAlign w:val="center"/>
          </w:tcPr>
          <w:p w:rsidR="00EF395A" w:rsidRPr="00CA1094" w:rsidRDefault="00EF395A" w:rsidP="00681AFF">
            <w:pPr>
              <w:jc w:val="center"/>
              <w:rPr>
                <w:sz w:val="19"/>
                <w:szCs w:val="19"/>
              </w:rPr>
            </w:pPr>
          </w:p>
        </w:tc>
        <w:tc>
          <w:tcPr>
            <w:tcW w:w="664" w:type="dxa"/>
            <w:vAlign w:val="center"/>
          </w:tcPr>
          <w:p w:rsidR="00EF395A" w:rsidRPr="00CA1094" w:rsidRDefault="00EF395A" w:rsidP="00681AFF">
            <w:pPr>
              <w:jc w:val="center"/>
              <w:rPr>
                <w:sz w:val="19"/>
                <w:szCs w:val="19"/>
              </w:rPr>
            </w:pPr>
            <w:r>
              <w:rPr>
                <w:sz w:val="19"/>
                <w:szCs w:val="19"/>
              </w:rPr>
              <w:t>0</w:t>
            </w:r>
          </w:p>
        </w:tc>
        <w:tc>
          <w:tcPr>
            <w:tcW w:w="55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49,3</w:t>
            </w:r>
          </w:p>
        </w:tc>
        <w:tc>
          <w:tcPr>
            <w:tcW w:w="560" w:type="dxa"/>
            <w:vAlign w:val="center"/>
          </w:tcPr>
          <w:p w:rsidR="00EF395A" w:rsidRPr="00A301A2" w:rsidRDefault="00EF395A" w:rsidP="00681AFF">
            <w:pPr>
              <w:jc w:val="center"/>
              <w:rPr>
                <w:sz w:val="19"/>
                <w:szCs w:val="19"/>
              </w:rPr>
            </w:pPr>
            <w:r w:rsidRPr="00A301A2">
              <w:rPr>
                <w:sz w:val="19"/>
                <w:szCs w:val="19"/>
              </w:rPr>
              <w:t>49,3</w:t>
            </w:r>
          </w:p>
        </w:tc>
        <w:tc>
          <w:tcPr>
            <w:tcW w:w="562" w:type="dxa"/>
            <w:vAlign w:val="center"/>
          </w:tcPr>
          <w:p w:rsidR="00EF395A" w:rsidRPr="00A301A2" w:rsidRDefault="00EF395A" w:rsidP="00681AFF">
            <w:pPr>
              <w:jc w:val="center"/>
              <w:rPr>
                <w:sz w:val="19"/>
                <w:szCs w:val="19"/>
              </w:rPr>
            </w:pPr>
            <w:r w:rsidRPr="00A301A2">
              <w:rPr>
                <w:sz w:val="19"/>
                <w:szCs w:val="19"/>
              </w:rPr>
              <w:t>49,3</w:t>
            </w:r>
          </w:p>
        </w:tc>
        <w:tc>
          <w:tcPr>
            <w:tcW w:w="594" w:type="dxa"/>
            <w:vAlign w:val="center"/>
          </w:tcPr>
          <w:p w:rsidR="00EF395A" w:rsidRPr="00A301A2" w:rsidRDefault="00EF395A" w:rsidP="00681AFF">
            <w:pPr>
              <w:jc w:val="center"/>
              <w:rPr>
                <w:sz w:val="19"/>
                <w:szCs w:val="19"/>
              </w:rPr>
            </w:pPr>
            <w:r w:rsidRPr="00A301A2">
              <w:rPr>
                <w:sz w:val="19"/>
                <w:szCs w:val="19"/>
              </w:rPr>
              <w:t>49,3</w:t>
            </w:r>
          </w:p>
        </w:tc>
        <w:tc>
          <w:tcPr>
            <w:tcW w:w="660" w:type="dxa"/>
            <w:vAlign w:val="center"/>
          </w:tcPr>
          <w:p w:rsidR="00EF395A" w:rsidRPr="00A301A2" w:rsidRDefault="00EF395A" w:rsidP="00681AFF">
            <w:pPr>
              <w:jc w:val="center"/>
              <w:rPr>
                <w:sz w:val="19"/>
                <w:szCs w:val="19"/>
              </w:rPr>
            </w:pPr>
            <w:r>
              <w:rPr>
                <w:sz w:val="19"/>
                <w:szCs w:val="19"/>
              </w:rPr>
              <w:t>49,3</w:t>
            </w:r>
          </w:p>
        </w:tc>
        <w:tc>
          <w:tcPr>
            <w:tcW w:w="660" w:type="dxa"/>
            <w:vAlign w:val="center"/>
          </w:tcPr>
          <w:p w:rsidR="00EF395A" w:rsidRPr="00A301A2" w:rsidRDefault="00EF395A" w:rsidP="00681AFF">
            <w:pPr>
              <w:jc w:val="center"/>
              <w:rPr>
                <w:sz w:val="19"/>
                <w:szCs w:val="19"/>
              </w:rPr>
            </w:pPr>
            <w:r w:rsidRPr="00A301A2">
              <w:rPr>
                <w:sz w:val="19"/>
                <w:szCs w:val="19"/>
              </w:rPr>
              <w:t>75,1</w:t>
            </w:r>
          </w:p>
        </w:tc>
      </w:tr>
      <w:tr w:rsidR="00EF395A" w:rsidRPr="00AA70CD" w:rsidTr="00681AFF">
        <w:trPr>
          <w:cantSplit/>
          <w:trHeight w:val="182"/>
          <w:jc w:val="center"/>
        </w:trPr>
        <w:tc>
          <w:tcPr>
            <w:tcW w:w="491" w:type="dxa"/>
          </w:tcPr>
          <w:p w:rsidR="00EF395A" w:rsidRPr="00BB6412" w:rsidRDefault="00EF395A" w:rsidP="00681AFF">
            <w:pPr>
              <w:numPr>
                <w:ilvl w:val="0"/>
                <w:numId w:val="18"/>
              </w:numPr>
              <w:tabs>
                <w:tab w:val="clear" w:pos="360"/>
                <w:tab w:val="num" w:pos="0"/>
              </w:tabs>
              <w:jc w:val="center"/>
              <w:rPr>
                <w:spacing w:val="-1"/>
                <w:sz w:val="19"/>
                <w:szCs w:val="19"/>
              </w:rPr>
            </w:pPr>
          </w:p>
        </w:tc>
        <w:tc>
          <w:tcPr>
            <w:tcW w:w="3080" w:type="dxa"/>
            <w:vAlign w:val="center"/>
          </w:tcPr>
          <w:p w:rsidR="00EF395A" w:rsidRPr="00BB6412" w:rsidRDefault="00EF395A" w:rsidP="00681AFF">
            <w:pPr>
              <w:rPr>
                <w:sz w:val="19"/>
                <w:szCs w:val="19"/>
              </w:rPr>
            </w:pPr>
            <w:r w:rsidRPr="00BB6412">
              <w:rPr>
                <w:sz w:val="19"/>
                <w:szCs w:val="19"/>
              </w:rPr>
              <w:t>Количество стадионов города с ограждениями, отвечающими требованиям безопасности (нарастающим итогом)</w:t>
            </w:r>
          </w:p>
        </w:tc>
        <w:tc>
          <w:tcPr>
            <w:tcW w:w="818" w:type="dxa"/>
            <w:vAlign w:val="center"/>
          </w:tcPr>
          <w:p w:rsidR="00EF395A" w:rsidRPr="00BB6412" w:rsidRDefault="00EF395A" w:rsidP="00681AFF">
            <w:pPr>
              <w:jc w:val="center"/>
              <w:rPr>
                <w:sz w:val="19"/>
                <w:szCs w:val="19"/>
              </w:rPr>
            </w:pPr>
            <w:r w:rsidRPr="00BB6412">
              <w:rPr>
                <w:sz w:val="19"/>
                <w:szCs w:val="19"/>
              </w:rPr>
              <w:t>ед.</w:t>
            </w:r>
          </w:p>
        </w:tc>
        <w:tc>
          <w:tcPr>
            <w:tcW w:w="664" w:type="dxa"/>
            <w:vAlign w:val="center"/>
          </w:tcPr>
          <w:p w:rsidR="00EF395A" w:rsidRPr="00BB6412" w:rsidRDefault="00EF395A" w:rsidP="00681AFF">
            <w:pPr>
              <w:jc w:val="center"/>
              <w:rPr>
                <w:sz w:val="19"/>
                <w:szCs w:val="19"/>
              </w:rPr>
            </w:pPr>
            <w:r w:rsidRPr="00BB6412">
              <w:rPr>
                <w:sz w:val="19"/>
                <w:szCs w:val="19"/>
              </w:rPr>
              <w:t>0</w:t>
            </w:r>
          </w:p>
        </w:tc>
        <w:tc>
          <w:tcPr>
            <w:tcW w:w="55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560" w:type="dxa"/>
            <w:vAlign w:val="center"/>
          </w:tcPr>
          <w:p w:rsidR="00EF395A" w:rsidRPr="00A301A2" w:rsidRDefault="00EF395A" w:rsidP="00681AFF">
            <w:pPr>
              <w:jc w:val="center"/>
              <w:rPr>
                <w:sz w:val="19"/>
                <w:szCs w:val="19"/>
              </w:rPr>
            </w:pPr>
            <w:r w:rsidRPr="00A301A2">
              <w:rPr>
                <w:sz w:val="19"/>
                <w:szCs w:val="19"/>
              </w:rPr>
              <w:t>0</w:t>
            </w:r>
          </w:p>
        </w:tc>
        <w:tc>
          <w:tcPr>
            <w:tcW w:w="562" w:type="dxa"/>
            <w:vAlign w:val="center"/>
          </w:tcPr>
          <w:p w:rsidR="00EF395A" w:rsidRPr="00A301A2" w:rsidRDefault="00EF395A" w:rsidP="00681AFF">
            <w:pPr>
              <w:jc w:val="center"/>
              <w:rPr>
                <w:sz w:val="19"/>
                <w:szCs w:val="19"/>
              </w:rPr>
            </w:pPr>
            <w:r w:rsidRPr="00A301A2">
              <w:rPr>
                <w:sz w:val="19"/>
                <w:szCs w:val="19"/>
              </w:rPr>
              <w:t>0</w:t>
            </w:r>
          </w:p>
        </w:tc>
        <w:tc>
          <w:tcPr>
            <w:tcW w:w="594"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2</w:t>
            </w:r>
          </w:p>
        </w:tc>
      </w:tr>
      <w:tr w:rsidR="00EF395A" w:rsidRPr="00AA70CD" w:rsidTr="00681AFF">
        <w:trPr>
          <w:cantSplit/>
          <w:trHeight w:val="182"/>
          <w:jc w:val="center"/>
        </w:trPr>
        <w:tc>
          <w:tcPr>
            <w:tcW w:w="491" w:type="dxa"/>
          </w:tcPr>
          <w:p w:rsidR="00EF395A" w:rsidRPr="00BB6412" w:rsidRDefault="00EF395A" w:rsidP="00681AFF">
            <w:pPr>
              <w:numPr>
                <w:ilvl w:val="0"/>
                <w:numId w:val="18"/>
              </w:numPr>
              <w:tabs>
                <w:tab w:val="clear" w:pos="360"/>
                <w:tab w:val="num" w:pos="0"/>
              </w:tabs>
              <w:jc w:val="center"/>
              <w:rPr>
                <w:spacing w:val="-1"/>
                <w:sz w:val="19"/>
                <w:szCs w:val="19"/>
              </w:rPr>
            </w:pPr>
          </w:p>
        </w:tc>
        <w:tc>
          <w:tcPr>
            <w:tcW w:w="3080" w:type="dxa"/>
            <w:vAlign w:val="center"/>
          </w:tcPr>
          <w:p w:rsidR="00EF395A" w:rsidRPr="001C0936" w:rsidRDefault="00EF395A" w:rsidP="00681AFF">
            <w:pPr>
              <w:rPr>
                <w:sz w:val="19"/>
                <w:szCs w:val="19"/>
              </w:rPr>
            </w:pPr>
            <w:r>
              <w:rPr>
                <w:sz w:val="19"/>
                <w:szCs w:val="19"/>
              </w:rPr>
              <w:t>К</w:t>
            </w:r>
            <w:r w:rsidRPr="001C0936">
              <w:rPr>
                <w:sz w:val="19"/>
                <w:szCs w:val="19"/>
              </w:rPr>
              <w:t>оличеств</w:t>
            </w:r>
            <w:r>
              <w:rPr>
                <w:sz w:val="19"/>
                <w:szCs w:val="19"/>
              </w:rPr>
              <w:t>о</w:t>
            </w:r>
            <w:r w:rsidRPr="001C0936">
              <w:rPr>
                <w:sz w:val="19"/>
                <w:szCs w:val="19"/>
              </w:rPr>
              <w:t xml:space="preserve"> печатной и сувенирной продукции (грамоты, сувенирная продукция), приобретенной в рамках проведения мероприятий</w:t>
            </w:r>
          </w:p>
        </w:tc>
        <w:tc>
          <w:tcPr>
            <w:tcW w:w="818" w:type="dxa"/>
            <w:vAlign w:val="center"/>
          </w:tcPr>
          <w:p w:rsidR="00EF395A" w:rsidRPr="001C0936" w:rsidRDefault="00EF395A" w:rsidP="00681AFF">
            <w:pPr>
              <w:jc w:val="center"/>
              <w:rPr>
                <w:sz w:val="19"/>
                <w:szCs w:val="19"/>
              </w:rPr>
            </w:pPr>
            <w:r>
              <w:rPr>
                <w:sz w:val="19"/>
                <w:szCs w:val="19"/>
              </w:rPr>
              <w:t>кол-во</w:t>
            </w:r>
          </w:p>
        </w:tc>
        <w:tc>
          <w:tcPr>
            <w:tcW w:w="664" w:type="dxa"/>
            <w:vAlign w:val="center"/>
          </w:tcPr>
          <w:p w:rsidR="00EF395A" w:rsidRPr="001C0936" w:rsidRDefault="00EF395A" w:rsidP="00681AFF">
            <w:pPr>
              <w:jc w:val="center"/>
              <w:rPr>
                <w:sz w:val="19"/>
                <w:szCs w:val="19"/>
              </w:rPr>
            </w:pPr>
            <w:r>
              <w:rPr>
                <w:sz w:val="19"/>
                <w:szCs w:val="19"/>
              </w:rPr>
              <w:t>0</w:t>
            </w:r>
          </w:p>
        </w:tc>
        <w:tc>
          <w:tcPr>
            <w:tcW w:w="55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560" w:type="dxa"/>
            <w:vAlign w:val="center"/>
          </w:tcPr>
          <w:p w:rsidR="00EF395A" w:rsidRPr="00A301A2" w:rsidRDefault="00EF395A" w:rsidP="00681AFF">
            <w:pPr>
              <w:jc w:val="center"/>
              <w:rPr>
                <w:sz w:val="19"/>
                <w:szCs w:val="19"/>
              </w:rPr>
            </w:pPr>
            <w:r w:rsidRPr="00A301A2">
              <w:rPr>
                <w:sz w:val="19"/>
                <w:szCs w:val="19"/>
              </w:rPr>
              <w:t>1140</w:t>
            </w:r>
          </w:p>
        </w:tc>
        <w:tc>
          <w:tcPr>
            <w:tcW w:w="562" w:type="dxa"/>
            <w:vAlign w:val="center"/>
          </w:tcPr>
          <w:p w:rsidR="00EF395A" w:rsidRPr="00A301A2" w:rsidRDefault="00EF395A" w:rsidP="00681AFF">
            <w:pPr>
              <w:jc w:val="center"/>
              <w:rPr>
                <w:color w:val="FF0000"/>
                <w:sz w:val="19"/>
                <w:szCs w:val="19"/>
              </w:rPr>
            </w:pPr>
            <w:r>
              <w:rPr>
                <w:color w:val="FF0000"/>
                <w:sz w:val="19"/>
                <w:szCs w:val="19"/>
              </w:rPr>
              <w:t>705</w:t>
            </w:r>
          </w:p>
        </w:tc>
        <w:tc>
          <w:tcPr>
            <w:tcW w:w="594"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r>
      <w:tr w:rsidR="00EF395A" w:rsidRPr="00AA70CD" w:rsidTr="00681AFF">
        <w:trPr>
          <w:cantSplit/>
          <w:trHeight w:val="182"/>
          <w:jc w:val="center"/>
        </w:trPr>
        <w:tc>
          <w:tcPr>
            <w:tcW w:w="491" w:type="dxa"/>
            <w:vMerge w:val="restart"/>
          </w:tcPr>
          <w:p w:rsidR="00EF395A" w:rsidRPr="0046685C" w:rsidRDefault="00EF395A" w:rsidP="00681AFF">
            <w:pPr>
              <w:numPr>
                <w:ilvl w:val="0"/>
                <w:numId w:val="18"/>
              </w:numPr>
              <w:tabs>
                <w:tab w:val="clear" w:pos="360"/>
                <w:tab w:val="num" w:pos="0"/>
              </w:tabs>
              <w:jc w:val="center"/>
              <w:rPr>
                <w:spacing w:val="-1"/>
                <w:sz w:val="19"/>
                <w:szCs w:val="19"/>
              </w:rPr>
            </w:pPr>
          </w:p>
        </w:tc>
        <w:tc>
          <w:tcPr>
            <w:tcW w:w="3080" w:type="dxa"/>
            <w:vAlign w:val="center"/>
          </w:tcPr>
          <w:p w:rsidR="00EF395A" w:rsidRPr="0046685C" w:rsidRDefault="00EF395A" w:rsidP="00681AFF">
            <w:pPr>
              <w:rPr>
                <w:sz w:val="19"/>
                <w:szCs w:val="19"/>
              </w:rPr>
            </w:pPr>
            <w:r w:rsidRPr="0046685C">
              <w:rPr>
                <w:sz w:val="19"/>
                <w:szCs w:val="19"/>
              </w:rPr>
              <w:t>Обеспечение деятельности Народной дружины города Димитровграда Ульяновской области (ежегодно):</w:t>
            </w:r>
          </w:p>
        </w:tc>
        <w:tc>
          <w:tcPr>
            <w:tcW w:w="818" w:type="dxa"/>
            <w:vAlign w:val="center"/>
          </w:tcPr>
          <w:p w:rsidR="00EF395A" w:rsidRDefault="00EF395A" w:rsidP="00681AFF">
            <w:pPr>
              <w:jc w:val="center"/>
              <w:rPr>
                <w:sz w:val="19"/>
                <w:szCs w:val="19"/>
              </w:rPr>
            </w:pPr>
          </w:p>
        </w:tc>
        <w:tc>
          <w:tcPr>
            <w:tcW w:w="664" w:type="dxa"/>
            <w:vAlign w:val="center"/>
          </w:tcPr>
          <w:p w:rsidR="00EF395A" w:rsidRDefault="00EF395A" w:rsidP="00681AFF">
            <w:pPr>
              <w:jc w:val="center"/>
              <w:rPr>
                <w:sz w:val="19"/>
                <w:szCs w:val="19"/>
              </w:rPr>
            </w:pPr>
          </w:p>
        </w:tc>
        <w:tc>
          <w:tcPr>
            <w:tcW w:w="550" w:type="dxa"/>
            <w:vAlign w:val="center"/>
          </w:tcPr>
          <w:p w:rsidR="00EF395A" w:rsidRPr="00A301A2" w:rsidRDefault="00EF395A" w:rsidP="00681AFF">
            <w:pPr>
              <w:jc w:val="center"/>
              <w:rPr>
                <w:sz w:val="19"/>
                <w:szCs w:val="19"/>
              </w:rPr>
            </w:pPr>
          </w:p>
        </w:tc>
        <w:tc>
          <w:tcPr>
            <w:tcW w:w="660" w:type="dxa"/>
            <w:vAlign w:val="center"/>
          </w:tcPr>
          <w:p w:rsidR="00EF395A" w:rsidRPr="00A301A2" w:rsidRDefault="00EF395A" w:rsidP="00681AFF">
            <w:pPr>
              <w:jc w:val="center"/>
              <w:rPr>
                <w:sz w:val="19"/>
                <w:szCs w:val="19"/>
              </w:rPr>
            </w:pPr>
          </w:p>
        </w:tc>
        <w:tc>
          <w:tcPr>
            <w:tcW w:w="560" w:type="dxa"/>
            <w:vAlign w:val="center"/>
          </w:tcPr>
          <w:p w:rsidR="00EF395A" w:rsidRPr="00A301A2" w:rsidRDefault="00EF395A" w:rsidP="00681AFF">
            <w:pPr>
              <w:jc w:val="center"/>
              <w:rPr>
                <w:sz w:val="19"/>
                <w:szCs w:val="19"/>
              </w:rPr>
            </w:pPr>
          </w:p>
        </w:tc>
        <w:tc>
          <w:tcPr>
            <w:tcW w:w="562" w:type="dxa"/>
            <w:vAlign w:val="center"/>
          </w:tcPr>
          <w:p w:rsidR="00EF395A" w:rsidRPr="00A301A2" w:rsidRDefault="00EF395A" w:rsidP="00681AFF">
            <w:pPr>
              <w:jc w:val="center"/>
              <w:rPr>
                <w:sz w:val="19"/>
                <w:szCs w:val="19"/>
              </w:rPr>
            </w:pPr>
          </w:p>
        </w:tc>
        <w:tc>
          <w:tcPr>
            <w:tcW w:w="594" w:type="dxa"/>
            <w:vAlign w:val="center"/>
          </w:tcPr>
          <w:p w:rsidR="00EF395A" w:rsidRPr="00A301A2" w:rsidRDefault="00EF395A" w:rsidP="00681AFF">
            <w:pPr>
              <w:jc w:val="center"/>
              <w:rPr>
                <w:sz w:val="19"/>
                <w:szCs w:val="19"/>
              </w:rPr>
            </w:pPr>
          </w:p>
        </w:tc>
        <w:tc>
          <w:tcPr>
            <w:tcW w:w="660" w:type="dxa"/>
            <w:vAlign w:val="center"/>
          </w:tcPr>
          <w:p w:rsidR="00EF395A" w:rsidRPr="00A301A2" w:rsidRDefault="00EF395A" w:rsidP="00681AFF">
            <w:pPr>
              <w:jc w:val="center"/>
              <w:rPr>
                <w:sz w:val="19"/>
                <w:szCs w:val="19"/>
              </w:rPr>
            </w:pPr>
          </w:p>
        </w:tc>
        <w:tc>
          <w:tcPr>
            <w:tcW w:w="660" w:type="dxa"/>
            <w:vAlign w:val="center"/>
          </w:tcPr>
          <w:p w:rsidR="00EF395A" w:rsidRPr="00A301A2" w:rsidRDefault="00EF395A" w:rsidP="00681AFF">
            <w:pPr>
              <w:jc w:val="center"/>
              <w:rPr>
                <w:sz w:val="19"/>
                <w:szCs w:val="19"/>
              </w:rPr>
            </w:pPr>
          </w:p>
        </w:tc>
      </w:tr>
      <w:tr w:rsidR="00EF395A" w:rsidRPr="00AA70CD" w:rsidTr="00681AFF">
        <w:trPr>
          <w:cantSplit/>
          <w:trHeight w:val="182"/>
          <w:jc w:val="center"/>
        </w:trPr>
        <w:tc>
          <w:tcPr>
            <w:tcW w:w="491" w:type="dxa"/>
            <w:vMerge/>
          </w:tcPr>
          <w:p w:rsidR="00EF395A" w:rsidRPr="0046685C" w:rsidRDefault="00EF395A" w:rsidP="00681AFF">
            <w:pPr>
              <w:numPr>
                <w:ilvl w:val="0"/>
                <w:numId w:val="18"/>
              </w:numPr>
              <w:tabs>
                <w:tab w:val="clear" w:pos="360"/>
                <w:tab w:val="num" w:pos="0"/>
              </w:tabs>
              <w:jc w:val="center"/>
              <w:rPr>
                <w:spacing w:val="-1"/>
                <w:sz w:val="19"/>
                <w:szCs w:val="19"/>
              </w:rPr>
            </w:pPr>
          </w:p>
        </w:tc>
        <w:tc>
          <w:tcPr>
            <w:tcW w:w="3080" w:type="dxa"/>
            <w:vAlign w:val="center"/>
          </w:tcPr>
          <w:p w:rsidR="00EF395A" w:rsidRPr="0046685C" w:rsidRDefault="00EF395A" w:rsidP="00681AFF">
            <w:pPr>
              <w:rPr>
                <w:sz w:val="19"/>
                <w:szCs w:val="19"/>
              </w:rPr>
            </w:pPr>
            <w:r w:rsidRPr="0046685C">
              <w:rPr>
                <w:sz w:val="19"/>
                <w:szCs w:val="19"/>
              </w:rPr>
              <w:t>- светоотражающий жилет с надписью «Дружинник»</w:t>
            </w:r>
          </w:p>
        </w:tc>
        <w:tc>
          <w:tcPr>
            <w:tcW w:w="818" w:type="dxa"/>
            <w:vAlign w:val="center"/>
          </w:tcPr>
          <w:p w:rsidR="00EF395A" w:rsidRDefault="00EF395A" w:rsidP="00681AFF">
            <w:pPr>
              <w:jc w:val="center"/>
              <w:rPr>
                <w:sz w:val="19"/>
                <w:szCs w:val="19"/>
              </w:rPr>
            </w:pPr>
            <w:r>
              <w:rPr>
                <w:sz w:val="19"/>
                <w:szCs w:val="19"/>
              </w:rPr>
              <w:t>кол-во</w:t>
            </w:r>
          </w:p>
        </w:tc>
        <w:tc>
          <w:tcPr>
            <w:tcW w:w="664" w:type="dxa"/>
            <w:vAlign w:val="center"/>
          </w:tcPr>
          <w:p w:rsidR="00EF395A" w:rsidRDefault="00EF395A" w:rsidP="00681AFF">
            <w:pPr>
              <w:jc w:val="center"/>
              <w:rPr>
                <w:sz w:val="19"/>
                <w:szCs w:val="19"/>
              </w:rPr>
            </w:pPr>
            <w:r>
              <w:rPr>
                <w:sz w:val="19"/>
                <w:szCs w:val="19"/>
              </w:rPr>
              <w:t>0</w:t>
            </w:r>
          </w:p>
        </w:tc>
        <w:tc>
          <w:tcPr>
            <w:tcW w:w="55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560" w:type="dxa"/>
            <w:vAlign w:val="center"/>
          </w:tcPr>
          <w:p w:rsidR="00EF395A" w:rsidRPr="00A301A2" w:rsidRDefault="00EF395A" w:rsidP="00681AFF">
            <w:pPr>
              <w:jc w:val="center"/>
              <w:rPr>
                <w:sz w:val="19"/>
                <w:szCs w:val="19"/>
              </w:rPr>
            </w:pPr>
            <w:r w:rsidRPr="00A301A2">
              <w:rPr>
                <w:sz w:val="19"/>
                <w:szCs w:val="19"/>
              </w:rPr>
              <w:t>33</w:t>
            </w:r>
          </w:p>
        </w:tc>
        <w:tc>
          <w:tcPr>
            <w:tcW w:w="562" w:type="dxa"/>
            <w:vAlign w:val="center"/>
          </w:tcPr>
          <w:p w:rsidR="00EF395A" w:rsidRPr="00A301A2" w:rsidRDefault="00EF395A" w:rsidP="00681AFF">
            <w:pPr>
              <w:jc w:val="center"/>
              <w:rPr>
                <w:sz w:val="19"/>
                <w:szCs w:val="19"/>
              </w:rPr>
            </w:pPr>
            <w:r w:rsidRPr="00A301A2">
              <w:rPr>
                <w:sz w:val="19"/>
                <w:szCs w:val="19"/>
              </w:rPr>
              <w:t>0</w:t>
            </w:r>
          </w:p>
        </w:tc>
        <w:tc>
          <w:tcPr>
            <w:tcW w:w="594"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r>
      <w:tr w:rsidR="00EF395A" w:rsidRPr="00AA70CD" w:rsidTr="00681AFF">
        <w:trPr>
          <w:cantSplit/>
          <w:trHeight w:val="182"/>
          <w:jc w:val="center"/>
        </w:trPr>
        <w:tc>
          <w:tcPr>
            <w:tcW w:w="491" w:type="dxa"/>
            <w:vMerge/>
          </w:tcPr>
          <w:p w:rsidR="00EF395A" w:rsidRPr="0046685C" w:rsidRDefault="00EF395A" w:rsidP="00681AFF">
            <w:pPr>
              <w:numPr>
                <w:ilvl w:val="0"/>
                <w:numId w:val="18"/>
              </w:numPr>
              <w:tabs>
                <w:tab w:val="clear" w:pos="360"/>
                <w:tab w:val="num" w:pos="0"/>
              </w:tabs>
              <w:jc w:val="center"/>
              <w:rPr>
                <w:spacing w:val="-1"/>
                <w:sz w:val="19"/>
                <w:szCs w:val="19"/>
              </w:rPr>
            </w:pPr>
          </w:p>
        </w:tc>
        <w:tc>
          <w:tcPr>
            <w:tcW w:w="3080" w:type="dxa"/>
            <w:vAlign w:val="center"/>
          </w:tcPr>
          <w:p w:rsidR="00EF395A" w:rsidRDefault="00EF395A" w:rsidP="00681AFF">
            <w:pPr>
              <w:rPr>
                <w:sz w:val="19"/>
                <w:szCs w:val="19"/>
              </w:rPr>
            </w:pPr>
            <w:r>
              <w:rPr>
                <w:sz w:val="19"/>
                <w:szCs w:val="19"/>
              </w:rPr>
              <w:t>- удостоверения народного дружинника</w:t>
            </w:r>
          </w:p>
        </w:tc>
        <w:tc>
          <w:tcPr>
            <w:tcW w:w="818" w:type="dxa"/>
            <w:vAlign w:val="center"/>
          </w:tcPr>
          <w:p w:rsidR="00EF395A" w:rsidRDefault="00EF395A" w:rsidP="00681AFF">
            <w:pPr>
              <w:jc w:val="center"/>
              <w:rPr>
                <w:sz w:val="19"/>
                <w:szCs w:val="19"/>
              </w:rPr>
            </w:pPr>
            <w:r>
              <w:rPr>
                <w:sz w:val="19"/>
                <w:szCs w:val="19"/>
              </w:rPr>
              <w:t>кол-во</w:t>
            </w:r>
          </w:p>
        </w:tc>
        <w:tc>
          <w:tcPr>
            <w:tcW w:w="664" w:type="dxa"/>
            <w:vAlign w:val="center"/>
          </w:tcPr>
          <w:p w:rsidR="00EF395A" w:rsidRDefault="00EF395A" w:rsidP="00681AFF">
            <w:pPr>
              <w:jc w:val="center"/>
              <w:rPr>
                <w:sz w:val="19"/>
                <w:szCs w:val="19"/>
              </w:rPr>
            </w:pPr>
            <w:r>
              <w:rPr>
                <w:sz w:val="19"/>
                <w:szCs w:val="19"/>
              </w:rPr>
              <w:t>0</w:t>
            </w:r>
          </w:p>
        </w:tc>
        <w:tc>
          <w:tcPr>
            <w:tcW w:w="55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560" w:type="dxa"/>
            <w:vAlign w:val="center"/>
          </w:tcPr>
          <w:p w:rsidR="00EF395A" w:rsidRPr="00A301A2" w:rsidRDefault="00EF395A" w:rsidP="00681AFF">
            <w:pPr>
              <w:jc w:val="center"/>
              <w:rPr>
                <w:sz w:val="19"/>
                <w:szCs w:val="19"/>
              </w:rPr>
            </w:pPr>
            <w:r w:rsidRPr="00A301A2">
              <w:rPr>
                <w:sz w:val="19"/>
                <w:szCs w:val="19"/>
              </w:rPr>
              <w:t>100</w:t>
            </w:r>
          </w:p>
        </w:tc>
        <w:tc>
          <w:tcPr>
            <w:tcW w:w="562" w:type="dxa"/>
            <w:vAlign w:val="center"/>
          </w:tcPr>
          <w:p w:rsidR="00EF395A" w:rsidRPr="00A301A2" w:rsidRDefault="00EF395A" w:rsidP="00681AFF">
            <w:pPr>
              <w:jc w:val="center"/>
              <w:rPr>
                <w:sz w:val="19"/>
                <w:szCs w:val="19"/>
              </w:rPr>
            </w:pPr>
            <w:r w:rsidRPr="00A301A2">
              <w:rPr>
                <w:sz w:val="19"/>
                <w:szCs w:val="19"/>
              </w:rPr>
              <w:t>0</w:t>
            </w:r>
          </w:p>
        </w:tc>
        <w:tc>
          <w:tcPr>
            <w:tcW w:w="594"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c>
          <w:tcPr>
            <w:tcW w:w="660" w:type="dxa"/>
            <w:vAlign w:val="center"/>
          </w:tcPr>
          <w:p w:rsidR="00EF395A" w:rsidRPr="00A301A2" w:rsidRDefault="00EF395A" w:rsidP="00681AFF">
            <w:pPr>
              <w:jc w:val="center"/>
              <w:rPr>
                <w:sz w:val="19"/>
                <w:szCs w:val="19"/>
              </w:rPr>
            </w:pPr>
            <w:r w:rsidRPr="00A301A2">
              <w:rPr>
                <w:sz w:val="19"/>
                <w:szCs w:val="19"/>
              </w:rPr>
              <w:t>0</w:t>
            </w:r>
          </w:p>
        </w:tc>
      </w:tr>
    </w:tbl>
    <w:p w:rsidR="00EF395A" w:rsidRDefault="00EF395A" w:rsidP="00290809">
      <w:pPr>
        <w:shd w:val="clear" w:color="auto" w:fill="FFFFFF"/>
        <w:ind w:firstLine="708"/>
        <w:jc w:val="center"/>
        <w:rPr>
          <w:b/>
          <w:bCs/>
          <w:color w:val="000000"/>
          <w:spacing w:val="-1"/>
        </w:rPr>
      </w:pPr>
    </w:p>
    <w:p w:rsidR="00EF395A" w:rsidRPr="00AA70CD" w:rsidRDefault="00EF395A" w:rsidP="00290809">
      <w:pPr>
        <w:pStyle w:val="ConsPlusNormal"/>
        <w:widowControl/>
        <w:ind w:firstLine="708"/>
        <w:jc w:val="center"/>
        <w:rPr>
          <w:rFonts w:ascii="Times New Roman" w:hAnsi="Times New Roman" w:cs="Times New Roman"/>
          <w:b/>
          <w:bCs/>
          <w:sz w:val="28"/>
          <w:szCs w:val="28"/>
        </w:rPr>
      </w:pPr>
      <w:r w:rsidRPr="00AA70CD">
        <w:rPr>
          <w:rFonts w:ascii="Times New Roman" w:hAnsi="Times New Roman" w:cs="Times New Roman"/>
          <w:b/>
          <w:bCs/>
          <w:sz w:val="28"/>
          <w:szCs w:val="28"/>
        </w:rPr>
        <w:t>7.Прогноз ожидаемых социально-экономических результатов реализации муниципальной программы</w:t>
      </w:r>
    </w:p>
    <w:p w:rsidR="00EF395A" w:rsidRPr="00AA70CD" w:rsidRDefault="00EF395A" w:rsidP="00290809">
      <w:pPr>
        <w:pStyle w:val="ConsPlusNormal"/>
        <w:widowControl/>
        <w:ind w:firstLine="0"/>
        <w:jc w:val="center"/>
        <w:rPr>
          <w:rFonts w:ascii="Times New Roman" w:hAnsi="Times New Roman" w:cs="Times New Roman"/>
          <w:b/>
          <w:bCs/>
          <w:i/>
          <w:iCs/>
          <w:sz w:val="28"/>
          <w:szCs w:val="28"/>
        </w:rPr>
      </w:pPr>
    </w:p>
    <w:p w:rsidR="00EF395A" w:rsidRPr="00AA70CD" w:rsidRDefault="00EF395A" w:rsidP="00290809">
      <w:pPr>
        <w:pStyle w:val="ConsPlusNormal"/>
        <w:widowControl/>
        <w:ind w:firstLine="851"/>
        <w:jc w:val="both"/>
        <w:rPr>
          <w:rFonts w:ascii="Times New Roman" w:hAnsi="Times New Roman" w:cs="Times New Roman"/>
          <w:sz w:val="28"/>
          <w:szCs w:val="28"/>
        </w:rPr>
      </w:pPr>
      <w:r w:rsidRPr="00AA70CD">
        <w:rPr>
          <w:rFonts w:ascii="Times New Roman" w:hAnsi="Times New Roman" w:cs="Times New Roman"/>
          <w:sz w:val="28"/>
          <w:szCs w:val="28"/>
        </w:rPr>
        <w:t>Выполнение мероприятий муниципальной программы должно привести к концу 2024 года к:</w:t>
      </w:r>
    </w:p>
    <w:p w:rsidR="00EF395A" w:rsidRPr="00AA70CD" w:rsidRDefault="00EF395A" w:rsidP="00290809">
      <w:pPr>
        <w:shd w:val="clear" w:color="auto" w:fill="FFFFFF"/>
        <w:ind w:firstLine="851"/>
        <w:jc w:val="both"/>
        <w:rPr>
          <w:spacing w:val="-2"/>
        </w:rPr>
      </w:pPr>
      <w:r w:rsidRPr="00AA70CD">
        <w:rPr>
          <w:spacing w:val="-2"/>
        </w:rPr>
        <w:t>- снижени</w:t>
      </w:r>
      <w:r>
        <w:rPr>
          <w:spacing w:val="-2"/>
        </w:rPr>
        <w:t>ю</w:t>
      </w:r>
      <w:r w:rsidRPr="00AA70CD">
        <w:rPr>
          <w:spacing w:val="-2"/>
        </w:rPr>
        <w:t xml:space="preserve"> уровня уличной преступности </w:t>
      </w:r>
      <w:r>
        <w:rPr>
          <w:spacing w:val="-2"/>
        </w:rPr>
        <w:t>на территории города до 297 едениц</w:t>
      </w:r>
      <w:r w:rsidRPr="00AA70CD">
        <w:rPr>
          <w:spacing w:val="-2"/>
        </w:rPr>
        <w:t>;</w:t>
      </w:r>
    </w:p>
    <w:p w:rsidR="00EF395A" w:rsidRPr="00AA70CD" w:rsidRDefault="00EF395A" w:rsidP="00290809">
      <w:pPr>
        <w:shd w:val="clear" w:color="auto" w:fill="FFFFFF"/>
        <w:ind w:firstLine="851"/>
        <w:jc w:val="both"/>
        <w:rPr>
          <w:spacing w:val="-1"/>
        </w:rPr>
      </w:pPr>
      <w:r w:rsidRPr="00AA70CD">
        <w:rPr>
          <w:spacing w:val="-1"/>
        </w:rPr>
        <w:t xml:space="preserve">- увеличению количества установленных камер видеонаблюдения </w:t>
      </w:r>
      <w:r w:rsidRPr="00AA70CD">
        <w:t xml:space="preserve">АПК </w:t>
      </w:r>
      <w:r w:rsidRPr="00AA70CD">
        <w:rPr>
          <w:spacing w:val="-1"/>
        </w:rPr>
        <w:t xml:space="preserve">«Безопасный город» </w:t>
      </w:r>
      <w:r w:rsidRPr="0083531F">
        <w:rPr>
          <w:spacing w:val="-1"/>
        </w:rPr>
        <w:t>на 30 штук;</w:t>
      </w:r>
    </w:p>
    <w:p w:rsidR="00EF395A" w:rsidRPr="00AA70CD" w:rsidRDefault="00EF395A" w:rsidP="00290809">
      <w:pPr>
        <w:pStyle w:val="ConsPlusNormal"/>
        <w:widowControl/>
        <w:ind w:firstLine="851"/>
        <w:jc w:val="both"/>
        <w:rPr>
          <w:rFonts w:ascii="Times New Roman" w:hAnsi="Times New Roman" w:cs="Times New Roman"/>
          <w:sz w:val="28"/>
          <w:szCs w:val="28"/>
        </w:rPr>
      </w:pPr>
      <w:r w:rsidRPr="00AA70CD">
        <w:rPr>
          <w:rFonts w:ascii="Times New Roman" w:hAnsi="Times New Roman" w:cs="Times New Roman"/>
          <w:sz w:val="28"/>
          <w:szCs w:val="28"/>
        </w:rPr>
        <w:t>- недопущению совершения (попыток совершения) террористических актов и актов экстремистской направленности на территории города;</w:t>
      </w:r>
    </w:p>
    <w:p w:rsidR="00EF395A" w:rsidRPr="00AA70CD" w:rsidRDefault="00EF395A" w:rsidP="00290809">
      <w:pPr>
        <w:pStyle w:val="ConsPlusNormal"/>
        <w:widowControl/>
        <w:ind w:firstLine="851"/>
        <w:jc w:val="both"/>
        <w:rPr>
          <w:rFonts w:ascii="Times New Roman" w:hAnsi="Times New Roman" w:cs="Times New Roman"/>
          <w:sz w:val="28"/>
          <w:szCs w:val="28"/>
        </w:rPr>
      </w:pPr>
      <w:r w:rsidRPr="00AA70CD">
        <w:rPr>
          <w:rFonts w:ascii="Times New Roman" w:hAnsi="Times New Roman" w:cs="Times New Roman"/>
          <w:sz w:val="28"/>
          <w:szCs w:val="28"/>
        </w:rPr>
        <w:t xml:space="preserve">- обеспечению </w:t>
      </w:r>
      <w:r>
        <w:rPr>
          <w:rFonts w:ascii="Times New Roman" w:hAnsi="Times New Roman" w:cs="Times New Roman"/>
          <w:sz w:val="28"/>
          <w:szCs w:val="28"/>
        </w:rPr>
        <w:t>3</w:t>
      </w:r>
      <w:r w:rsidRPr="00AA70CD">
        <w:rPr>
          <w:rFonts w:ascii="Times New Roman" w:hAnsi="Times New Roman" w:cs="Times New Roman"/>
          <w:sz w:val="28"/>
          <w:szCs w:val="28"/>
        </w:rPr>
        <w:t xml:space="preserve"> муниципальных общеобразовательных организаций ограждениями по периметру территории, отвечающими требованиям безопасности;</w:t>
      </w:r>
    </w:p>
    <w:p w:rsidR="00EF395A" w:rsidRPr="00AA70CD" w:rsidRDefault="00EF395A" w:rsidP="00290809">
      <w:pPr>
        <w:pStyle w:val="ConsPlusNormal"/>
        <w:widowControl/>
        <w:ind w:firstLine="851"/>
        <w:jc w:val="both"/>
        <w:rPr>
          <w:rFonts w:ascii="Times New Roman" w:hAnsi="Times New Roman" w:cs="Times New Roman"/>
          <w:sz w:val="28"/>
          <w:szCs w:val="28"/>
        </w:rPr>
      </w:pPr>
      <w:r w:rsidRPr="00AA70CD">
        <w:rPr>
          <w:rFonts w:ascii="Times New Roman" w:hAnsi="Times New Roman" w:cs="Times New Roman"/>
          <w:sz w:val="28"/>
          <w:szCs w:val="28"/>
        </w:rPr>
        <w:t xml:space="preserve">- обеспечению </w:t>
      </w:r>
      <w:r>
        <w:rPr>
          <w:rFonts w:ascii="Times New Roman" w:hAnsi="Times New Roman" w:cs="Times New Roman"/>
          <w:sz w:val="28"/>
          <w:szCs w:val="28"/>
        </w:rPr>
        <w:t>6</w:t>
      </w:r>
      <w:r w:rsidRPr="00AA70CD">
        <w:rPr>
          <w:rFonts w:ascii="Times New Roman" w:hAnsi="Times New Roman" w:cs="Times New Roman"/>
          <w:sz w:val="28"/>
          <w:szCs w:val="28"/>
        </w:rPr>
        <w:t xml:space="preserve"> муниципальных дошкольных образовательных организаций ограждениями по периметру территории, отвечающими требованиям безопасности;</w:t>
      </w:r>
    </w:p>
    <w:p w:rsidR="00EF395A" w:rsidRPr="00AA70CD" w:rsidRDefault="00EF395A" w:rsidP="00290809">
      <w:pPr>
        <w:pStyle w:val="ConsPlusNormal"/>
        <w:widowControl/>
        <w:ind w:firstLine="851"/>
        <w:jc w:val="both"/>
        <w:rPr>
          <w:rFonts w:ascii="Times New Roman" w:hAnsi="Times New Roman" w:cs="Times New Roman"/>
          <w:color w:val="000000"/>
          <w:sz w:val="28"/>
          <w:szCs w:val="28"/>
        </w:rPr>
      </w:pPr>
      <w:r w:rsidRPr="00AA70CD">
        <w:rPr>
          <w:rFonts w:ascii="Times New Roman" w:hAnsi="Times New Roman" w:cs="Times New Roman"/>
          <w:color w:val="000000"/>
          <w:sz w:val="28"/>
          <w:szCs w:val="28"/>
        </w:rPr>
        <w:t>- модерниз</w:t>
      </w:r>
      <w:r>
        <w:rPr>
          <w:rFonts w:ascii="Times New Roman" w:hAnsi="Times New Roman" w:cs="Times New Roman"/>
          <w:color w:val="000000"/>
          <w:sz w:val="28"/>
          <w:szCs w:val="28"/>
        </w:rPr>
        <w:t>ации</w:t>
      </w:r>
      <w:r w:rsidRPr="00AA70CD">
        <w:rPr>
          <w:rFonts w:ascii="Times New Roman" w:hAnsi="Times New Roman" w:cs="Times New Roman"/>
          <w:color w:val="000000"/>
          <w:sz w:val="28"/>
          <w:szCs w:val="28"/>
        </w:rPr>
        <w:t xml:space="preserve"> кноп</w:t>
      </w:r>
      <w:r>
        <w:rPr>
          <w:rFonts w:ascii="Times New Roman" w:hAnsi="Times New Roman" w:cs="Times New Roman"/>
          <w:color w:val="000000"/>
          <w:sz w:val="28"/>
          <w:szCs w:val="28"/>
        </w:rPr>
        <w:t>ок</w:t>
      </w:r>
      <w:r w:rsidRPr="00AA70CD">
        <w:rPr>
          <w:rFonts w:ascii="Times New Roman" w:hAnsi="Times New Roman" w:cs="Times New Roman"/>
          <w:color w:val="000000"/>
          <w:sz w:val="28"/>
          <w:szCs w:val="28"/>
        </w:rPr>
        <w:t xml:space="preserve"> экстренного вызова (КТС) в муниципальных дошкольных образовательных организациях города до </w:t>
      </w:r>
      <w:r>
        <w:rPr>
          <w:rFonts w:ascii="Times New Roman" w:hAnsi="Times New Roman" w:cs="Times New Roman"/>
          <w:color w:val="000000"/>
          <w:sz w:val="28"/>
          <w:szCs w:val="28"/>
        </w:rPr>
        <w:t>50,1</w:t>
      </w:r>
      <w:r w:rsidRPr="00AA70CD">
        <w:rPr>
          <w:rFonts w:ascii="Times New Roman" w:hAnsi="Times New Roman" w:cs="Times New Roman"/>
          <w:color w:val="000000"/>
          <w:sz w:val="28"/>
          <w:szCs w:val="28"/>
        </w:rPr>
        <w:t xml:space="preserve"> %;</w:t>
      </w:r>
    </w:p>
    <w:p w:rsidR="00EF395A" w:rsidRPr="00AA70CD" w:rsidRDefault="00EF395A" w:rsidP="00290809">
      <w:pPr>
        <w:pStyle w:val="ConsPlusNormal"/>
        <w:widowControl/>
        <w:ind w:firstLine="851"/>
        <w:jc w:val="both"/>
        <w:rPr>
          <w:rFonts w:ascii="Times New Roman" w:hAnsi="Times New Roman" w:cs="Times New Roman"/>
          <w:sz w:val="28"/>
          <w:szCs w:val="28"/>
        </w:rPr>
      </w:pPr>
      <w:r w:rsidRPr="00AA70CD">
        <w:rPr>
          <w:rFonts w:ascii="Times New Roman" w:hAnsi="Times New Roman" w:cs="Times New Roman"/>
          <w:sz w:val="28"/>
          <w:szCs w:val="28"/>
        </w:rPr>
        <w:t xml:space="preserve">- оснащенности муниципальных общеобразовательных организаций города системами контроля и управления доступом (турникетами) до </w:t>
      </w:r>
      <w:r>
        <w:rPr>
          <w:rFonts w:ascii="Times New Roman" w:hAnsi="Times New Roman" w:cs="Times New Roman"/>
          <w:sz w:val="28"/>
          <w:szCs w:val="28"/>
        </w:rPr>
        <w:t>50,1</w:t>
      </w:r>
      <w:r w:rsidRPr="00AA70CD">
        <w:rPr>
          <w:rFonts w:ascii="Times New Roman" w:hAnsi="Times New Roman" w:cs="Times New Roman"/>
          <w:sz w:val="28"/>
          <w:szCs w:val="28"/>
        </w:rPr>
        <w:t xml:space="preserve"> %;</w:t>
      </w:r>
    </w:p>
    <w:p w:rsidR="00EF395A" w:rsidRPr="00AA70CD" w:rsidRDefault="00EF395A" w:rsidP="00290809">
      <w:pPr>
        <w:pStyle w:val="ConsPlusNormal"/>
        <w:widowControl/>
        <w:ind w:firstLine="851"/>
        <w:jc w:val="both"/>
        <w:rPr>
          <w:rFonts w:ascii="Times New Roman" w:hAnsi="Times New Roman" w:cs="Times New Roman"/>
          <w:sz w:val="28"/>
          <w:szCs w:val="28"/>
        </w:rPr>
      </w:pPr>
      <w:r w:rsidRPr="00AA70CD">
        <w:rPr>
          <w:rFonts w:ascii="Times New Roman" w:hAnsi="Times New Roman" w:cs="Times New Roman"/>
          <w:sz w:val="28"/>
          <w:szCs w:val="28"/>
        </w:rPr>
        <w:t xml:space="preserve">- оснащенности муниципальных дошкольных образовательных организаций города системами видеонаблюдения до </w:t>
      </w:r>
      <w:r>
        <w:rPr>
          <w:rFonts w:ascii="Times New Roman" w:hAnsi="Times New Roman" w:cs="Times New Roman"/>
          <w:sz w:val="28"/>
          <w:szCs w:val="28"/>
        </w:rPr>
        <w:t>50,1</w:t>
      </w:r>
      <w:r w:rsidRPr="00AA70CD">
        <w:rPr>
          <w:rFonts w:ascii="Times New Roman" w:hAnsi="Times New Roman" w:cs="Times New Roman"/>
          <w:sz w:val="28"/>
          <w:szCs w:val="28"/>
        </w:rPr>
        <w:t xml:space="preserve"> %;</w:t>
      </w:r>
    </w:p>
    <w:p w:rsidR="00EF395A" w:rsidRPr="00FB3FAB" w:rsidRDefault="00EF395A" w:rsidP="00290809">
      <w:pPr>
        <w:tabs>
          <w:tab w:val="left" w:pos="7965"/>
        </w:tabs>
        <w:ind w:firstLine="851"/>
        <w:jc w:val="both"/>
      </w:pPr>
      <w:r w:rsidRPr="00FB3FAB">
        <w:t>- информированости населения о сущности терроризма и его общественной опасности, предупреждении угрозы террористического акта, идеологии терроризма, формированию у граждан неприятия идеологии терроризма путем изготовления и бесплатного распространения печатной продукции профилактического и информационного характера (буклетов, брошюр, листовок, памяток) в количестве 1</w:t>
      </w:r>
      <w:r>
        <w:t>785</w:t>
      </w:r>
      <w:r w:rsidRPr="00FB3FAB">
        <w:t>0 штук;</w:t>
      </w:r>
    </w:p>
    <w:p w:rsidR="00EF395A" w:rsidRPr="00FB3FAB" w:rsidRDefault="00EF395A" w:rsidP="00290809">
      <w:pPr>
        <w:ind w:firstLine="851"/>
        <w:jc w:val="both"/>
        <w:rPr>
          <w:i/>
          <w:iCs/>
          <w:spacing w:val="-1"/>
        </w:rPr>
      </w:pPr>
      <w:r w:rsidRPr="00FB3FAB">
        <w:rPr>
          <w:spacing w:val="-1"/>
        </w:rPr>
        <w:t xml:space="preserve">- </w:t>
      </w:r>
      <w:r w:rsidRPr="00FB3FAB">
        <w:t xml:space="preserve">информированности молодежи города о вредных привычках путем изготовления и бесплатного распространения печатной продукции профилактического и информационного характера (буклетов, брошюр, листовок, памяток) </w:t>
      </w:r>
      <w:r w:rsidRPr="00FB3FAB">
        <w:rPr>
          <w:spacing w:val="-1"/>
        </w:rPr>
        <w:t>в количестве 24000 штук</w:t>
      </w:r>
      <w:r w:rsidRPr="00FB3FAB">
        <w:rPr>
          <w:i/>
          <w:iCs/>
          <w:spacing w:val="-1"/>
        </w:rPr>
        <w:t>;</w:t>
      </w:r>
    </w:p>
    <w:p w:rsidR="00EF395A" w:rsidRPr="00E06557" w:rsidRDefault="00EF395A" w:rsidP="00290809">
      <w:pPr>
        <w:ind w:firstLine="851"/>
        <w:jc w:val="both"/>
        <w:rPr>
          <w:i/>
          <w:iCs/>
          <w:color w:val="000000"/>
          <w:spacing w:val="-1"/>
        </w:rPr>
      </w:pPr>
      <w:r w:rsidRPr="00E06557">
        <w:rPr>
          <w:color w:val="000000"/>
          <w:spacing w:val="-1"/>
        </w:rPr>
        <w:t xml:space="preserve">- </w:t>
      </w:r>
      <w:r w:rsidRPr="00E06557">
        <w:t>информирован</w:t>
      </w:r>
      <w:r>
        <w:t>ости</w:t>
      </w:r>
      <w:r w:rsidRPr="00E06557">
        <w:t xml:space="preserve"> </w:t>
      </w:r>
      <w:r>
        <w:t xml:space="preserve">населения </w:t>
      </w:r>
      <w:r w:rsidRPr="00E06557">
        <w:t>города Димитровграда Ульяновской области</w:t>
      </w:r>
      <w:r>
        <w:t xml:space="preserve"> в области безопасности жизнедеятельности </w:t>
      </w:r>
      <w:r w:rsidRPr="00E06557">
        <w:t xml:space="preserve">путем изготовления и бесплатного распространения печатной продукции профилактического и информационного характера (буклетов, брошюр, листовок, памяток) </w:t>
      </w:r>
      <w:r w:rsidRPr="00E06557">
        <w:rPr>
          <w:color w:val="000000"/>
          <w:spacing w:val="-1"/>
        </w:rPr>
        <w:t xml:space="preserve">в количестве </w:t>
      </w:r>
      <w:r>
        <w:rPr>
          <w:color w:val="000000"/>
          <w:spacing w:val="-1"/>
        </w:rPr>
        <w:t>6</w:t>
      </w:r>
      <w:r w:rsidRPr="00E06557">
        <w:rPr>
          <w:color w:val="000000"/>
          <w:spacing w:val="-1"/>
        </w:rPr>
        <w:t>000 штук</w:t>
      </w:r>
      <w:r w:rsidRPr="00E06557">
        <w:rPr>
          <w:i/>
          <w:iCs/>
          <w:color w:val="000000"/>
          <w:spacing w:val="-1"/>
        </w:rPr>
        <w:t>;</w:t>
      </w:r>
    </w:p>
    <w:p w:rsidR="00EF395A" w:rsidRPr="00AA70CD" w:rsidRDefault="00EF395A" w:rsidP="00290809">
      <w:pPr>
        <w:ind w:firstLine="851"/>
        <w:jc w:val="both"/>
      </w:pPr>
      <w:r w:rsidRPr="00AA70CD">
        <w:t xml:space="preserve">- повышению уровня оповещения населения путем приобретения технических средств нового поколения (охват населения) до </w:t>
      </w:r>
      <w:r w:rsidRPr="00B11DAE">
        <w:t>86</w:t>
      </w:r>
      <w:r w:rsidRPr="00AA70CD">
        <w:t xml:space="preserve"> %;</w:t>
      </w:r>
    </w:p>
    <w:p w:rsidR="00EF395A" w:rsidRDefault="00EF395A" w:rsidP="00290809">
      <w:pPr>
        <w:ind w:firstLine="851"/>
        <w:jc w:val="both"/>
        <w:rPr>
          <w:color w:val="000000"/>
        </w:rPr>
      </w:pPr>
      <w:r w:rsidRPr="00AA70CD">
        <w:rPr>
          <w:color w:val="000000"/>
        </w:rPr>
        <w:t>- оснащению поисково-спасательного отделения МКУ «УГЗ» аварийно-спасательным инве</w:t>
      </w:r>
      <w:r>
        <w:rPr>
          <w:color w:val="000000"/>
        </w:rPr>
        <w:t>нтарем и оборудованием до 100 %;</w:t>
      </w:r>
    </w:p>
    <w:p w:rsidR="00EF395A" w:rsidRDefault="00EF395A" w:rsidP="00290809">
      <w:pPr>
        <w:ind w:firstLine="851"/>
        <w:jc w:val="both"/>
        <w:rPr>
          <w:color w:val="000000"/>
        </w:rPr>
      </w:pPr>
      <w:r>
        <w:t xml:space="preserve">- </w:t>
      </w:r>
      <w:r w:rsidRPr="007831DA">
        <w:rPr>
          <w:color w:val="000000"/>
        </w:rPr>
        <w:t>оснащени</w:t>
      </w:r>
      <w:r>
        <w:rPr>
          <w:color w:val="000000"/>
        </w:rPr>
        <w:t>ю</w:t>
      </w:r>
      <w:r w:rsidRPr="007831DA">
        <w:rPr>
          <w:color w:val="000000"/>
        </w:rPr>
        <w:t xml:space="preserve"> поисково-спасательного отделения </w:t>
      </w:r>
      <w:r>
        <w:rPr>
          <w:color w:val="000000"/>
        </w:rPr>
        <w:t>МКУ «УГЗ» омбудированием, специальной одеждой и обувью до 100 %;</w:t>
      </w:r>
    </w:p>
    <w:p w:rsidR="00EF395A" w:rsidRDefault="00EF395A" w:rsidP="00290809">
      <w:pPr>
        <w:ind w:firstLine="851"/>
        <w:jc w:val="both"/>
      </w:pPr>
      <w:r>
        <w:t xml:space="preserve">- </w:t>
      </w:r>
      <w:r w:rsidRPr="007831DA">
        <w:rPr>
          <w:color w:val="000000"/>
        </w:rPr>
        <w:t>оснащени</w:t>
      </w:r>
      <w:r>
        <w:rPr>
          <w:color w:val="000000"/>
        </w:rPr>
        <w:t>ю</w:t>
      </w:r>
      <w:r w:rsidRPr="007831DA">
        <w:rPr>
          <w:color w:val="000000"/>
        </w:rPr>
        <w:t xml:space="preserve"> поисково-спасательного отделения </w:t>
      </w:r>
      <w:r>
        <w:rPr>
          <w:color w:val="000000"/>
        </w:rPr>
        <w:t xml:space="preserve">МКУ «УГЗ» </w:t>
      </w:r>
      <w:r w:rsidRPr="002E0D64">
        <w:t>аварийно-спасательным автомобилем на базе УАЗ</w:t>
      </w:r>
      <w:r>
        <w:t xml:space="preserve"> в количестве 1 ед.; </w:t>
      </w:r>
    </w:p>
    <w:p w:rsidR="00EF395A" w:rsidRPr="0031380A" w:rsidRDefault="00EF395A" w:rsidP="00290809">
      <w:pPr>
        <w:ind w:firstLine="851"/>
        <w:jc w:val="both"/>
      </w:pPr>
      <w:r w:rsidRPr="0031380A">
        <w:t xml:space="preserve">- оснащенности муниципальных учреждений физической культуры и спорта города автоматической пожарной сигнализацией и средствами пожаротушения  и  их обслуживания до </w:t>
      </w:r>
      <w:r>
        <w:t>79,4</w:t>
      </w:r>
      <w:r w:rsidRPr="0031380A">
        <w:t xml:space="preserve"> %;</w:t>
      </w:r>
    </w:p>
    <w:p w:rsidR="00EF395A" w:rsidRPr="003058C5" w:rsidRDefault="00EF395A" w:rsidP="00290809">
      <w:pPr>
        <w:ind w:firstLine="851"/>
        <w:jc w:val="both"/>
      </w:pPr>
      <w:r w:rsidRPr="003058C5">
        <w:t xml:space="preserve">- оснащенности муниципальных учреждений физической культуры и спорта города контрольно-пропускными пунктами для граждан и оборудование их необходимыми техническими средствами до </w:t>
      </w:r>
      <w:r>
        <w:t>75,1</w:t>
      </w:r>
      <w:r w:rsidRPr="003058C5">
        <w:t xml:space="preserve"> %;</w:t>
      </w:r>
    </w:p>
    <w:p w:rsidR="00EF395A" w:rsidRDefault="00EF395A" w:rsidP="00290809">
      <w:pPr>
        <w:ind w:firstLine="851"/>
        <w:jc w:val="both"/>
      </w:pPr>
      <w:r w:rsidRPr="003058C5">
        <w:t xml:space="preserve">- увелечению количества стадионов с ограждениями, отвечающими требованиям безопасности до </w:t>
      </w:r>
      <w:r>
        <w:t>2;</w:t>
      </w:r>
    </w:p>
    <w:p w:rsidR="00EF395A" w:rsidRDefault="00EF395A" w:rsidP="00290809">
      <w:pPr>
        <w:ind w:firstLine="851"/>
        <w:jc w:val="both"/>
      </w:pPr>
      <w:r>
        <w:t>- увеличению количества печатной и сувенирной продукции (грамоты, сувенирная продукция), приобретенной в рамках проведения мероприятий до 1845 шт.;</w:t>
      </w:r>
    </w:p>
    <w:p w:rsidR="00EF395A" w:rsidRDefault="00EF395A" w:rsidP="00290809">
      <w:pPr>
        <w:ind w:firstLine="851"/>
        <w:jc w:val="both"/>
      </w:pPr>
      <w:r>
        <w:t>-</w:t>
      </w:r>
      <w:r w:rsidRPr="0046685C">
        <w:rPr>
          <w:sz w:val="19"/>
          <w:szCs w:val="19"/>
        </w:rPr>
        <w:t xml:space="preserve"> </w:t>
      </w:r>
      <w:r w:rsidRPr="0046685C">
        <w:t>увеличению количества светоотражающи</w:t>
      </w:r>
      <w:r>
        <w:t>х</w:t>
      </w:r>
      <w:r w:rsidRPr="0046685C">
        <w:t xml:space="preserve"> жилет</w:t>
      </w:r>
      <w:r>
        <w:t>ов</w:t>
      </w:r>
      <w:r w:rsidRPr="0046685C">
        <w:t xml:space="preserve"> с надписью «Дружинник»</w:t>
      </w:r>
      <w:r>
        <w:t xml:space="preserve"> для членов Народной дружины города Димитровграда Ульяновской области до 33;</w:t>
      </w:r>
    </w:p>
    <w:p w:rsidR="00EF395A" w:rsidRPr="00FB3FAB" w:rsidRDefault="00EF395A" w:rsidP="00290809">
      <w:pPr>
        <w:ind w:firstLine="851"/>
        <w:jc w:val="both"/>
      </w:pPr>
      <w:r>
        <w:t>- увеличению удостоверений Народный дружинник до 100 шт.</w:t>
      </w:r>
    </w:p>
    <w:p w:rsidR="00EF395A" w:rsidRPr="00984B8A" w:rsidRDefault="00EF395A" w:rsidP="00FB3FAB">
      <w:pPr>
        <w:ind w:firstLine="851"/>
        <w:jc w:val="both"/>
      </w:pPr>
    </w:p>
    <w:p w:rsidR="00EF395A" w:rsidRPr="00984B8A" w:rsidRDefault="00EF395A" w:rsidP="00FB3FAB">
      <w:pPr>
        <w:ind w:firstLine="851"/>
        <w:jc w:val="both"/>
      </w:pPr>
    </w:p>
    <w:p w:rsidR="00EF395A" w:rsidRPr="00984B8A" w:rsidRDefault="00EF395A" w:rsidP="00FB3FAB">
      <w:pPr>
        <w:ind w:firstLine="851"/>
        <w:jc w:val="both"/>
      </w:pPr>
    </w:p>
    <w:p w:rsidR="00EF395A" w:rsidRPr="00984B8A" w:rsidRDefault="00EF395A" w:rsidP="00FB3FAB">
      <w:pPr>
        <w:ind w:firstLine="851"/>
        <w:jc w:val="both"/>
      </w:pPr>
    </w:p>
    <w:p w:rsidR="00EF395A" w:rsidRPr="00984B8A" w:rsidRDefault="00EF395A" w:rsidP="00FB3FAB">
      <w:pPr>
        <w:ind w:firstLine="851"/>
        <w:jc w:val="both"/>
      </w:pPr>
    </w:p>
    <w:p w:rsidR="00EF395A" w:rsidRPr="00984B8A" w:rsidRDefault="00EF395A" w:rsidP="00FB3FAB">
      <w:pPr>
        <w:ind w:firstLine="851"/>
        <w:jc w:val="both"/>
      </w:pPr>
    </w:p>
    <w:p w:rsidR="00EF395A" w:rsidRPr="00984B8A" w:rsidRDefault="00EF395A" w:rsidP="00FB3FAB">
      <w:pPr>
        <w:ind w:firstLine="851"/>
        <w:jc w:val="both"/>
      </w:pPr>
    </w:p>
    <w:p w:rsidR="00EF395A" w:rsidRDefault="00EF395A" w:rsidP="00984B8A">
      <w:pPr>
        <w:widowControl/>
        <w:suppressAutoHyphens w:val="0"/>
        <w:rPr>
          <w:rFonts w:ascii="Calibri" w:hAnsi="Calibri" w:cs="Calibri"/>
          <w:sz w:val="22"/>
          <w:szCs w:val="22"/>
        </w:rPr>
        <w:sectPr w:rsidR="00EF395A" w:rsidSect="00275944">
          <w:headerReference w:type="default" r:id="rId16"/>
          <w:pgSz w:w="11906" w:h="16838"/>
          <w:pgMar w:top="1134" w:right="567" w:bottom="1134" w:left="1701" w:header="709" w:footer="709" w:gutter="0"/>
          <w:cols w:space="708"/>
          <w:titlePg/>
          <w:docGrid w:linePitch="360"/>
        </w:sectPr>
      </w:pPr>
      <w:bookmarkStart w:id="0" w:name="RANGE_A1_Q42"/>
      <w:bookmarkEnd w:id="0"/>
    </w:p>
    <w:tbl>
      <w:tblPr>
        <w:tblW w:w="16060" w:type="dxa"/>
        <w:tblInd w:w="-768" w:type="dxa"/>
        <w:tblLayout w:type="fixed"/>
        <w:tblLook w:val="0000"/>
      </w:tblPr>
      <w:tblGrid>
        <w:gridCol w:w="740"/>
        <w:gridCol w:w="1790"/>
        <w:gridCol w:w="1430"/>
        <w:gridCol w:w="1100"/>
        <w:gridCol w:w="880"/>
        <w:gridCol w:w="770"/>
        <w:gridCol w:w="770"/>
        <w:gridCol w:w="880"/>
        <w:gridCol w:w="880"/>
        <w:gridCol w:w="880"/>
        <w:gridCol w:w="880"/>
        <w:gridCol w:w="880"/>
        <w:gridCol w:w="880"/>
        <w:gridCol w:w="770"/>
        <w:gridCol w:w="880"/>
        <w:gridCol w:w="880"/>
        <w:gridCol w:w="770"/>
      </w:tblGrid>
      <w:tr w:rsidR="00EF395A" w:rsidRPr="00E1020F" w:rsidTr="00CA72C3">
        <w:trPr>
          <w:trHeight w:val="315"/>
        </w:trPr>
        <w:tc>
          <w:tcPr>
            <w:tcW w:w="74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bookmarkStart w:id="1" w:name="RANGE!A1:Q40"/>
            <w:bookmarkEnd w:id="1"/>
            <w:r w:rsidRPr="00E1020F">
              <w:rPr>
                <w:rFonts w:ascii="Calibri" w:hAnsi="Calibri" w:cs="Calibri"/>
                <w:sz w:val="22"/>
                <w:szCs w:val="22"/>
              </w:rPr>
              <w:t> </w:t>
            </w:r>
          </w:p>
        </w:tc>
        <w:tc>
          <w:tcPr>
            <w:tcW w:w="179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143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110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1760" w:type="dxa"/>
            <w:gridSpan w:val="2"/>
            <w:tcBorders>
              <w:top w:val="nil"/>
              <w:left w:val="nil"/>
              <w:bottom w:val="nil"/>
              <w:right w:val="nil"/>
            </w:tcBorders>
            <w:shd w:val="clear" w:color="auto" w:fill="FFFFFF"/>
            <w:noWrap/>
            <w:vAlign w:val="bottom"/>
          </w:tcPr>
          <w:p w:rsidR="00EF395A" w:rsidRPr="00E1020F" w:rsidRDefault="00EF395A" w:rsidP="00CA72C3">
            <w:pPr>
              <w:widowControl/>
              <w:suppressAutoHyphens w:val="0"/>
              <w:rPr>
                <w:sz w:val="20"/>
                <w:szCs w:val="20"/>
              </w:rPr>
            </w:pPr>
            <w:r w:rsidRPr="00E1020F">
              <w:rPr>
                <w:sz w:val="20"/>
                <w:szCs w:val="20"/>
              </w:rPr>
              <w:t>ПРИЛОЖЕНИЕ</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r>
      <w:tr w:rsidR="00EF395A" w:rsidRPr="00E1020F" w:rsidTr="00CA72C3">
        <w:trPr>
          <w:trHeight w:val="315"/>
        </w:trPr>
        <w:tc>
          <w:tcPr>
            <w:tcW w:w="74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179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143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110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88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770" w:type="dxa"/>
            <w:tcBorders>
              <w:top w:val="nil"/>
              <w:left w:val="nil"/>
              <w:bottom w:val="nil"/>
              <w:right w:val="nil"/>
            </w:tcBorders>
            <w:shd w:val="clear" w:color="auto" w:fill="FFFFFF"/>
            <w:noWrap/>
            <w:vAlign w:val="bottom"/>
          </w:tcPr>
          <w:p w:rsidR="00EF395A" w:rsidRPr="00E1020F" w:rsidRDefault="00EF395A" w:rsidP="00CA72C3">
            <w:pPr>
              <w:widowControl/>
              <w:suppressAutoHyphens w:val="0"/>
              <w:rPr>
                <w:rFonts w:ascii="Calibri" w:hAnsi="Calibri" w:cs="Calibri"/>
                <w:sz w:val="22"/>
                <w:szCs w:val="22"/>
              </w:rPr>
            </w:pPr>
            <w:r w:rsidRPr="00E1020F">
              <w:rPr>
                <w:rFonts w:ascii="Calibri" w:hAnsi="Calibri" w:cs="Calibri"/>
                <w:sz w:val="22"/>
                <w:szCs w:val="22"/>
              </w:rPr>
              <w:t> </w:t>
            </w:r>
          </w:p>
        </w:tc>
        <w:tc>
          <w:tcPr>
            <w:tcW w:w="2530" w:type="dxa"/>
            <w:gridSpan w:val="3"/>
            <w:tcBorders>
              <w:top w:val="nil"/>
              <w:left w:val="nil"/>
              <w:bottom w:val="nil"/>
              <w:right w:val="nil"/>
            </w:tcBorders>
            <w:shd w:val="clear" w:color="auto" w:fill="FFFFFF"/>
            <w:noWrap/>
            <w:vAlign w:val="bottom"/>
          </w:tcPr>
          <w:p w:rsidR="00EF395A" w:rsidRPr="00E1020F" w:rsidRDefault="00EF395A" w:rsidP="00CA72C3">
            <w:pPr>
              <w:widowControl/>
              <w:suppressAutoHyphens w:val="0"/>
              <w:rPr>
                <w:sz w:val="24"/>
                <w:szCs w:val="24"/>
              </w:rPr>
            </w:pPr>
            <w:r w:rsidRPr="00E1020F">
              <w:rPr>
                <w:sz w:val="24"/>
                <w:szCs w:val="24"/>
              </w:rPr>
              <w:t>к муниципальной программе</w:t>
            </w:r>
          </w:p>
        </w:tc>
      </w:tr>
      <w:tr w:rsidR="00EF395A" w:rsidRPr="00E1020F" w:rsidTr="00CA72C3">
        <w:trPr>
          <w:trHeight w:val="315"/>
        </w:trPr>
        <w:tc>
          <w:tcPr>
            <w:tcW w:w="16060" w:type="dxa"/>
            <w:gridSpan w:val="17"/>
            <w:tcBorders>
              <w:top w:val="nil"/>
              <w:left w:val="nil"/>
              <w:bottom w:val="single" w:sz="4" w:space="0" w:color="auto"/>
              <w:right w:val="nil"/>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Система программных мероприятий</w:t>
            </w:r>
          </w:p>
        </w:tc>
      </w:tr>
      <w:tr w:rsidR="00EF395A" w:rsidRPr="00E1020F" w:rsidTr="00CA72C3">
        <w:trPr>
          <w:trHeight w:val="615"/>
        </w:trPr>
        <w:tc>
          <w:tcPr>
            <w:tcW w:w="740" w:type="dxa"/>
            <w:vMerge w:val="restart"/>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 п/п</w:t>
            </w:r>
          </w:p>
        </w:tc>
        <w:tc>
          <w:tcPr>
            <w:tcW w:w="1790" w:type="dxa"/>
            <w:vMerge w:val="restart"/>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ind w:right="552"/>
              <w:jc w:val="center"/>
              <w:rPr>
                <w:b/>
                <w:bCs/>
                <w:sz w:val="24"/>
                <w:szCs w:val="24"/>
              </w:rPr>
            </w:pPr>
            <w:r w:rsidRPr="00E1020F">
              <w:rPr>
                <w:b/>
                <w:bCs/>
                <w:sz w:val="24"/>
                <w:szCs w:val="24"/>
              </w:rPr>
              <w:t>Наименование мероприятий</w:t>
            </w:r>
          </w:p>
        </w:tc>
        <w:tc>
          <w:tcPr>
            <w:tcW w:w="1430" w:type="dxa"/>
            <w:vMerge w:val="restart"/>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Ответственный исполнитель</w:t>
            </w:r>
          </w:p>
        </w:tc>
        <w:tc>
          <w:tcPr>
            <w:tcW w:w="6160" w:type="dxa"/>
            <w:gridSpan w:val="7"/>
            <w:tcBorders>
              <w:top w:val="single" w:sz="4" w:space="0" w:color="auto"/>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Бюджет города</w:t>
            </w:r>
          </w:p>
        </w:tc>
        <w:tc>
          <w:tcPr>
            <w:tcW w:w="5940" w:type="dxa"/>
            <w:gridSpan w:val="7"/>
            <w:tcBorders>
              <w:top w:val="single" w:sz="4" w:space="0" w:color="auto"/>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w:t>
            </w:r>
          </w:p>
        </w:tc>
      </w:tr>
      <w:tr w:rsidR="00EF395A" w:rsidRPr="00E1020F" w:rsidTr="00CA72C3">
        <w:trPr>
          <w:trHeight w:val="315"/>
        </w:trPr>
        <w:tc>
          <w:tcPr>
            <w:tcW w:w="74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179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143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1100" w:type="dxa"/>
            <w:vMerge w:val="restart"/>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Всего:</w:t>
            </w:r>
          </w:p>
        </w:tc>
        <w:tc>
          <w:tcPr>
            <w:tcW w:w="5060" w:type="dxa"/>
            <w:gridSpan w:val="6"/>
            <w:tcBorders>
              <w:top w:val="single" w:sz="4" w:space="0" w:color="auto"/>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по годам (тыс. руб.)</w:t>
            </w:r>
          </w:p>
        </w:tc>
        <w:tc>
          <w:tcPr>
            <w:tcW w:w="880" w:type="dxa"/>
            <w:vMerge w:val="restart"/>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Всего:</w:t>
            </w:r>
          </w:p>
        </w:tc>
        <w:tc>
          <w:tcPr>
            <w:tcW w:w="5060" w:type="dxa"/>
            <w:gridSpan w:val="6"/>
            <w:tcBorders>
              <w:top w:val="single" w:sz="4" w:space="0" w:color="auto"/>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по годам (тыс. руб.)</w:t>
            </w:r>
          </w:p>
        </w:tc>
      </w:tr>
      <w:tr w:rsidR="00EF395A" w:rsidRPr="00E1020F" w:rsidTr="00CA72C3">
        <w:trPr>
          <w:trHeight w:val="315"/>
        </w:trPr>
        <w:tc>
          <w:tcPr>
            <w:tcW w:w="74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179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143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110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2019</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2023</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2024</w:t>
            </w:r>
          </w:p>
        </w:tc>
        <w:tc>
          <w:tcPr>
            <w:tcW w:w="880" w:type="dxa"/>
            <w:vMerge/>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rPr>
                <w:b/>
                <w:bCs/>
                <w:sz w:val="24"/>
                <w:szCs w:val="24"/>
              </w:rPr>
            </w:pP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2019</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2023</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2024</w:t>
            </w:r>
          </w:p>
        </w:tc>
      </w:tr>
      <w:tr w:rsidR="00EF395A" w:rsidRPr="00E1020F" w:rsidTr="00CA72C3">
        <w:trPr>
          <w:trHeight w:val="315"/>
        </w:trPr>
        <w:tc>
          <w:tcPr>
            <w:tcW w:w="740" w:type="dxa"/>
            <w:tcBorders>
              <w:top w:val="nil"/>
              <w:left w:val="single" w:sz="4" w:space="0" w:color="auto"/>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w:t>
            </w:r>
          </w:p>
        </w:tc>
        <w:tc>
          <w:tcPr>
            <w:tcW w:w="179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2</w:t>
            </w:r>
          </w:p>
        </w:tc>
        <w:tc>
          <w:tcPr>
            <w:tcW w:w="143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3</w:t>
            </w:r>
          </w:p>
        </w:tc>
        <w:tc>
          <w:tcPr>
            <w:tcW w:w="110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4</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5</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6</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7</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8</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9</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10</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11</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12</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13</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14</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15</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16</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17</w:t>
            </w:r>
          </w:p>
        </w:tc>
      </w:tr>
      <w:tr w:rsidR="00EF395A" w:rsidRPr="00E1020F" w:rsidTr="00CA72C3">
        <w:trPr>
          <w:trHeight w:val="315"/>
        </w:trPr>
        <w:tc>
          <w:tcPr>
            <w:tcW w:w="16060"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 Основное мероприятие «Профилактика правонарушений»</w:t>
            </w:r>
          </w:p>
        </w:tc>
      </w:tr>
      <w:tr w:rsidR="00EF395A" w:rsidRPr="00E1020F" w:rsidTr="00CA72C3">
        <w:trPr>
          <w:trHeight w:val="3690"/>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1.1.</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Содействие в обеспечении антитеррористической защищенности оживленных перекрестков на улицах города, доукомплектование системы АПК «Безопасный город»</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МКУ «Димитровграская стража»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2001,0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2001,0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2001,0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2001,0</w:t>
            </w:r>
          </w:p>
        </w:tc>
      </w:tr>
      <w:tr w:rsidR="00EF395A" w:rsidRPr="00E1020F" w:rsidTr="00CA72C3">
        <w:trPr>
          <w:trHeight w:val="1605"/>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1.2.</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Техническое обслуживание АПК «Безопасный город»</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МКУ «Димитровграская стража»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147,6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147,6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147,6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147,6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1710"/>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1.3.</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Награждение номинантов ежегодных городских конкурсов «Лучший дружинник»</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МКУ «Димитровграская стража»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w:t>
            </w:r>
          </w:p>
        </w:tc>
      </w:tr>
      <w:tr w:rsidR="00EF395A" w:rsidRPr="00E1020F" w:rsidTr="00CA72C3">
        <w:trPr>
          <w:trHeight w:val="2250"/>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Оказание помощи в организации работы участковых уполномоченных полиции с населением города</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МКУ «Димитровграская стража»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600,0</w:t>
            </w:r>
          </w:p>
        </w:tc>
      </w:tr>
      <w:tr w:rsidR="00EF395A" w:rsidRPr="00E1020F" w:rsidTr="00CA72C3">
        <w:trPr>
          <w:trHeight w:val="2250"/>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Обеспечение деятельности Народной дружины города Димитровграда Ульяновской области</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МКУ «Димитровградская стража»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300"/>
        </w:trPr>
        <w:tc>
          <w:tcPr>
            <w:tcW w:w="3960"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2833,6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147,6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2661,0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2833,6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147,6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2661,0</w:t>
            </w:r>
          </w:p>
        </w:tc>
      </w:tr>
      <w:tr w:rsidR="00EF395A" w:rsidRPr="00E1020F" w:rsidTr="00CA72C3">
        <w:trPr>
          <w:trHeight w:val="315"/>
        </w:trPr>
        <w:tc>
          <w:tcPr>
            <w:tcW w:w="16060"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 Основное мероприятие «Профилактика наркомании»</w:t>
            </w:r>
          </w:p>
        </w:tc>
      </w:tr>
      <w:tr w:rsidR="00EF395A" w:rsidRPr="00E1020F" w:rsidTr="00CA72C3">
        <w:trPr>
          <w:trHeight w:val="4605"/>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2.1.</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правонарушений и преступлений»</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Управление образования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196,421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141,421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196,421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141,421</w:t>
            </w:r>
          </w:p>
        </w:tc>
      </w:tr>
      <w:tr w:rsidR="00EF395A" w:rsidRPr="00E1020F" w:rsidTr="00CA72C3">
        <w:trPr>
          <w:trHeight w:val="2265"/>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2.2.</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Издание буклетов, памяток и другой печатной продукции связанной с безопасностью жизнедеятельности</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Управление по делам культуры и исскуства</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2550"/>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2.3.</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Издание буклетов, памяток и другой печатной продукции связанной с безопасностью жизнедеятельности</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Управление образования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58,2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28,2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58,2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28,2</w:t>
            </w:r>
          </w:p>
        </w:tc>
      </w:tr>
      <w:tr w:rsidR="00EF395A" w:rsidRPr="00E1020F" w:rsidTr="00CA72C3">
        <w:trPr>
          <w:trHeight w:val="300"/>
        </w:trPr>
        <w:tc>
          <w:tcPr>
            <w:tcW w:w="3960"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279,621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50,0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50,0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169,621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279,621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50,0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50,0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169,621</w:t>
            </w:r>
          </w:p>
        </w:tc>
      </w:tr>
      <w:tr w:rsidR="00EF395A" w:rsidRPr="00E1020F" w:rsidTr="00CA72C3">
        <w:trPr>
          <w:trHeight w:val="315"/>
        </w:trPr>
        <w:tc>
          <w:tcPr>
            <w:tcW w:w="16060"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3. Основное мероприятие «Профилактика терроризма и экстремизма на территории города Димитровграда»</w:t>
            </w:r>
          </w:p>
        </w:tc>
      </w:tr>
      <w:tr w:rsidR="00EF395A" w:rsidRPr="00E1020F" w:rsidTr="00CA72C3">
        <w:trPr>
          <w:trHeight w:val="2310"/>
        </w:trPr>
        <w:tc>
          <w:tcPr>
            <w:tcW w:w="740" w:type="dxa"/>
            <w:tcBorders>
              <w:top w:val="nil"/>
              <w:left w:val="single" w:sz="4" w:space="0" w:color="auto"/>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3.1.</w:t>
            </w:r>
          </w:p>
        </w:tc>
        <w:tc>
          <w:tcPr>
            <w:tcW w:w="179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Издание буклетов, памяток и другой печатной продукции связанной с безопасностью жизнедеятельности</w:t>
            </w:r>
          </w:p>
        </w:tc>
        <w:tc>
          <w:tcPr>
            <w:tcW w:w="143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МКУ «СМТО»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73,2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58,2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73,2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15,0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58,2</w:t>
            </w:r>
          </w:p>
        </w:tc>
      </w:tr>
      <w:tr w:rsidR="00EF395A" w:rsidRPr="00E1020F" w:rsidTr="00CA72C3">
        <w:trPr>
          <w:trHeight w:val="3465"/>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3.2.</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«СМТО»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114,360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114,360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114,360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114,360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243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3.3.</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Обеспечение антитеррористической защищенности объектов образования, находящихся в муниципальной собственности</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Управление образования</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8119,2</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8119,2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8119,2</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8119,2</w:t>
            </w:r>
          </w:p>
        </w:tc>
      </w:tr>
      <w:tr w:rsidR="00EF395A" w:rsidRPr="00E1020F" w:rsidTr="00CA72C3">
        <w:trPr>
          <w:trHeight w:val="237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3.4</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Обеспечение антитеррористической защищенности объектов спорта, находящихся в муниципальной собственности</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МБУ СШ «Димитровград»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3466,39094</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3466,39094</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3466,39094</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3466,39094</w:t>
            </w:r>
          </w:p>
        </w:tc>
      </w:tr>
      <w:tr w:rsidR="00EF395A" w:rsidRPr="00E1020F" w:rsidTr="00CA72C3">
        <w:trPr>
          <w:trHeight w:val="237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3.5.</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Обеспечение антитеррористической защищенности объектов спорта, находящихся в муниципальной собственности</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МАУ СК «Нейтрон»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503,20449</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503,20449</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503,20449</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503,20449</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237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3.6.</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Обеспечение антитеррористической защищенности объектов спорта, находящихся в муниципальной собственности</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СШ «Нейтрон»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35,45</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35,45</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35,45</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35,45</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258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3.7.</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Обеспечение антитеррористической безопасности административного здания Администрации города</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«СМТО»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228,36678</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169,99511</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58,37167</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228,36678</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169,99511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58,37167</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300"/>
        </w:trPr>
        <w:tc>
          <w:tcPr>
            <w:tcW w:w="3960" w:type="dxa"/>
            <w:gridSpan w:val="3"/>
            <w:tcBorders>
              <w:top w:val="single" w:sz="4" w:space="0" w:color="auto"/>
              <w:left w:val="single" w:sz="4" w:space="0" w:color="auto"/>
              <w:bottom w:val="single" w:sz="4" w:space="0" w:color="auto"/>
              <w:right w:val="single" w:sz="4" w:space="0" w:color="000000"/>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12540,17221</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823,00960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73,37167</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11643,79</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12540,17221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823,00960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73,37167</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11643,79</w:t>
            </w:r>
          </w:p>
        </w:tc>
      </w:tr>
      <w:tr w:rsidR="00EF395A" w:rsidRPr="00E1020F" w:rsidTr="00CA72C3">
        <w:trPr>
          <w:trHeight w:val="315"/>
        </w:trPr>
        <w:tc>
          <w:tcPr>
            <w:tcW w:w="16060" w:type="dxa"/>
            <w:gridSpan w:val="17"/>
            <w:tcBorders>
              <w:top w:val="single" w:sz="4" w:space="0" w:color="auto"/>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4. Основное мероприятие «Гражданская оборона и предупреждение ЧС»</w:t>
            </w:r>
          </w:p>
        </w:tc>
      </w:tr>
      <w:tr w:rsidR="00EF395A" w:rsidRPr="00E1020F" w:rsidTr="00CA72C3">
        <w:trPr>
          <w:trHeight w:val="246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4.1.</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 xml:space="preserve">Повышение уровня оповещения населения путем приобретения технических средств нового поколения </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«УГЗ»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1685,226</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1685,226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1685,226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1685,226</w:t>
            </w:r>
          </w:p>
        </w:tc>
      </w:tr>
      <w:tr w:rsidR="00EF395A" w:rsidRPr="00E1020F" w:rsidTr="00CA72C3">
        <w:trPr>
          <w:trHeight w:val="363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4.2.</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 xml:space="preserve">Укрепление материально-технической базы сборно-эвакуационных пунктов и пунктов временного размещения, расположенных на территории города, либо относящихся к городу </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«УГЗ»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105,0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105,0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105,0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105,0</w:t>
            </w:r>
          </w:p>
        </w:tc>
      </w:tr>
      <w:tr w:rsidR="00EF395A" w:rsidRPr="00E1020F" w:rsidTr="00CA72C3">
        <w:trPr>
          <w:trHeight w:val="1785"/>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4.3.</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Приобретение аварийно-спасательного инвентаря и оборудования для поисково-спасательного отделения</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«УГЗ» (по согласованию)</w:t>
            </w:r>
          </w:p>
        </w:tc>
        <w:tc>
          <w:tcPr>
            <w:tcW w:w="110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2194,00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14,15</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2179,845</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2194,0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14,15</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2179,845</w:t>
            </w:r>
          </w:p>
        </w:tc>
      </w:tr>
      <w:tr w:rsidR="00EF395A" w:rsidRPr="00E1020F" w:rsidTr="00CA72C3">
        <w:trPr>
          <w:trHeight w:val="177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4.4.</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Приобретение аварийно-спасательного автомобиля на базе УАЗ</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«УГЗ»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830,0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830,0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830,0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830,0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1620"/>
        </w:trPr>
        <w:tc>
          <w:tcPr>
            <w:tcW w:w="740" w:type="dxa"/>
            <w:tcBorders>
              <w:top w:val="nil"/>
              <w:left w:val="single" w:sz="4" w:space="0" w:color="auto"/>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4.5.</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Приобретение омбундирования, специальной одежды и обуви</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«УГЗ» (по согласованию)</w:t>
            </w:r>
          </w:p>
        </w:tc>
        <w:tc>
          <w:tcPr>
            <w:tcW w:w="110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806,005</w:t>
            </w:r>
          </w:p>
        </w:tc>
        <w:tc>
          <w:tcPr>
            <w:tcW w:w="88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806,005</w:t>
            </w:r>
          </w:p>
        </w:tc>
        <w:tc>
          <w:tcPr>
            <w:tcW w:w="88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806,005</w:t>
            </w:r>
          </w:p>
        </w:tc>
        <w:tc>
          <w:tcPr>
            <w:tcW w:w="88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806,005</w:t>
            </w:r>
          </w:p>
        </w:tc>
        <w:tc>
          <w:tcPr>
            <w:tcW w:w="880" w:type="dxa"/>
            <w:tcBorders>
              <w:top w:val="nil"/>
              <w:left w:val="nil"/>
              <w:bottom w:val="single" w:sz="4" w:space="0" w:color="auto"/>
              <w:right w:val="single" w:sz="4" w:space="0" w:color="auto"/>
            </w:tcBorders>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noWrap/>
            <w:vAlign w:val="center"/>
          </w:tcPr>
          <w:p w:rsidR="00EF395A" w:rsidRPr="00E1020F" w:rsidRDefault="00EF395A" w:rsidP="00CA72C3">
            <w:pPr>
              <w:widowControl/>
              <w:suppressAutoHyphens w:val="0"/>
              <w:jc w:val="center"/>
              <w:rPr>
                <w:sz w:val="24"/>
                <w:szCs w:val="24"/>
              </w:rPr>
            </w:pPr>
            <w:r w:rsidRPr="00E1020F">
              <w:rPr>
                <w:sz w:val="24"/>
                <w:szCs w:val="24"/>
              </w:rPr>
              <w:t>0,0</w:t>
            </w:r>
          </w:p>
        </w:tc>
      </w:tr>
      <w:tr w:rsidR="00EF395A" w:rsidRPr="00E1020F" w:rsidTr="00CA72C3">
        <w:trPr>
          <w:trHeight w:val="300"/>
        </w:trPr>
        <w:tc>
          <w:tcPr>
            <w:tcW w:w="3960" w:type="dxa"/>
            <w:gridSpan w:val="3"/>
            <w:tcBorders>
              <w:top w:val="single" w:sz="4" w:space="0" w:color="auto"/>
              <w:left w:val="single" w:sz="4" w:space="0" w:color="auto"/>
              <w:bottom w:val="single" w:sz="4" w:space="0" w:color="auto"/>
              <w:right w:val="single" w:sz="4" w:space="0" w:color="000000"/>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5620,226</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1650,155</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3970,071</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5620,226</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1650,155</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3970,071</w:t>
            </w:r>
          </w:p>
        </w:tc>
      </w:tr>
      <w:tr w:rsidR="00EF395A" w:rsidRPr="00E1020F" w:rsidTr="00CA72C3">
        <w:trPr>
          <w:trHeight w:val="315"/>
        </w:trPr>
        <w:tc>
          <w:tcPr>
            <w:tcW w:w="16060" w:type="dxa"/>
            <w:gridSpan w:val="17"/>
            <w:tcBorders>
              <w:top w:val="single" w:sz="4" w:space="0" w:color="auto"/>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5. Основное мероприятие «Пожарная безопасность»</w:t>
            </w:r>
          </w:p>
        </w:tc>
      </w:tr>
      <w:tr w:rsidR="00EF395A" w:rsidRPr="00E1020F" w:rsidTr="00CA72C3">
        <w:trPr>
          <w:trHeight w:val="2250"/>
        </w:trPr>
        <w:tc>
          <w:tcPr>
            <w:tcW w:w="740" w:type="dxa"/>
            <w:tcBorders>
              <w:top w:val="nil"/>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5.1</w:t>
            </w:r>
          </w:p>
        </w:tc>
        <w:tc>
          <w:tcPr>
            <w:tcW w:w="179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Издание буклетов, памяток и другой печатной продукции связанной с безопасностью жизнедеятельности</w:t>
            </w:r>
          </w:p>
        </w:tc>
        <w:tc>
          <w:tcPr>
            <w:tcW w:w="143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МКУ «УГЗ» (по согласованию)</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99,93</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9,93</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90,0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99,93</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9,93</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sz w:val="24"/>
                <w:szCs w:val="24"/>
              </w:rPr>
            </w:pPr>
            <w:r w:rsidRPr="00E1020F">
              <w:rPr>
                <w:sz w:val="24"/>
                <w:szCs w:val="24"/>
              </w:rPr>
              <w:t>90,0</w:t>
            </w:r>
          </w:p>
        </w:tc>
      </w:tr>
      <w:tr w:rsidR="00EF395A" w:rsidRPr="00E1020F" w:rsidTr="00CA72C3">
        <w:trPr>
          <w:trHeight w:val="315"/>
        </w:trPr>
        <w:tc>
          <w:tcPr>
            <w:tcW w:w="3960" w:type="dxa"/>
            <w:gridSpan w:val="3"/>
            <w:tcBorders>
              <w:top w:val="single" w:sz="4" w:space="0" w:color="auto"/>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99,93</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9,93</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90,0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99,93</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9,93</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90,0</w:t>
            </w:r>
          </w:p>
        </w:tc>
      </w:tr>
      <w:tr w:rsidR="00EF395A" w:rsidRPr="00E1020F" w:rsidTr="00CA72C3">
        <w:trPr>
          <w:trHeight w:val="315"/>
        </w:trPr>
        <w:tc>
          <w:tcPr>
            <w:tcW w:w="3960" w:type="dxa"/>
            <w:gridSpan w:val="3"/>
            <w:tcBorders>
              <w:top w:val="single" w:sz="4" w:space="0" w:color="auto"/>
              <w:left w:val="single" w:sz="4" w:space="0" w:color="auto"/>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Итого по программе:</w:t>
            </w:r>
          </w:p>
        </w:tc>
        <w:tc>
          <w:tcPr>
            <w:tcW w:w="110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21373,54921</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842,9396</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148,37167</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1847,755</w:t>
            </w:r>
          </w:p>
        </w:tc>
        <w:tc>
          <w:tcPr>
            <w:tcW w:w="880" w:type="dxa"/>
            <w:tcBorders>
              <w:top w:val="nil"/>
              <w:left w:val="nil"/>
              <w:bottom w:val="single" w:sz="4" w:space="0" w:color="auto"/>
              <w:right w:val="single" w:sz="4" w:space="0" w:color="auto"/>
            </w:tcBorders>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18534,48294</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21373,54921</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842,9396</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148,37167</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1847,755</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88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0,0</w:t>
            </w:r>
          </w:p>
        </w:tc>
        <w:tc>
          <w:tcPr>
            <w:tcW w:w="770" w:type="dxa"/>
            <w:tcBorders>
              <w:top w:val="nil"/>
              <w:left w:val="nil"/>
              <w:bottom w:val="single" w:sz="4" w:space="0" w:color="auto"/>
              <w:right w:val="single" w:sz="4" w:space="0" w:color="auto"/>
            </w:tcBorders>
            <w:shd w:val="clear" w:color="auto" w:fill="FFFFFF"/>
            <w:vAlign w:val="center"/>
          </w:tcPr>
          <w:p w:rsidR="00EF395A" w:rsidRPr="00E1020F" w:rsidRDefault="00EF395A" w:rsidP="00CA72C3">
            <w:pPr>
              <w:widowControl/>
              <w:suppressAutoHyphens w:val="0"/>
              <w:jc w:val="center"/>
              <w:rPr>
                <w:b/>
                <w:bCs/>
                <w:sz w:val="24"/>
                <w:szCs w:val="24"/>
              </w:rPr>
            </w:pPr>
            <w:r w:rsidRPr="00E1020F">
              <w:rPr>
                <w:b/>
                <w:bCs/>
                <w:sz w:val="24"/>
                <w:szCs w:val="24"/>
              </w:rPr>
              <w:t>18534,48294</w:t>
            </w:r>
          </w:p>
        </w:tc>
      </w:tr>
    </w:tbl>
    <w:p w:rsidR="00EF395A" w:rsidRDefault="00EF395A" w:rsidP="00FB3FAB">
      <w:pPr>
        <w:ind w:firstLine="851"/>
        <w:jc w:val="both"/>
        <w:sectPr w:rsidR="00EF395A" w:rsidSect="005F56FF">
          <w:pgSz w:w="16838" w:h="11906" w:orient="landscape"/>
          <w:pgMar w:top="567" w:right="1134" w:bottom="1701" w:left="1134" w:header="709" w:footer="709" w:gutter="0"/>
          <w:cols w:space="708"/>
          <w:titlePg/>
          <w:docGrid w:linePitch="360"/>
        </w:sectPr>
      </w:pPr>
    </w:p>
    <w:p w:rsidR="00EF395A" w:rsidRPr="00984B8A" w:rsidRDefault="00EF395A" w:rsidP="00FB3FAB">
      <w:pPr>
        <w:ind w:firstLine="851"/>
        <w:jc w:val="both"/>
      </w:pPr>
    </w:p>
    <w:sectPr w:rsidR="00EF395A" w:rsidRPr="00984B8A" w:rsidSect="0027594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5A" w:rsidRDefault="00EF395A">
      <w:r>
        <w:separator/>
      </w:r>
    </w:p>
  </w:endnote>
  <w:endnote w:type="continuationSeparator" w:id="0">
    <w:p w:rsidR="00EF395A" w:rsidRDefault="00EF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5A" w:rsidRDefault="00EF395A">
      <w:r>
        <w:separator/>
      </w:r>
    </w:p>
  </w:footnote>
  <w:footnote w:type="continuationSeparator" w:id="0">
    <w:p w:rsidR="00EF395A" w:rsidRDefault="00EF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5A" w:rsidRPr="006B6D74" w:rsidRDefault="00EF395A" w:rsidP="006F147A">
    <w:pPr>
      <w:pStyle w:val="Header"/>
      <w:framePr w:wrap="auto" w:vAnchor="text" w:hAnchor="margin" w:xAlign="center" w:y="1"/>
      <w:rPr>
        <w:rStyle w:val="PageNumber"/>
        <w:sz w:val="24"/>
        <w:szCs w:val="24"/>
      </w:rPr>
    </w:pPr>
    <w:r w:rsidRPr="006B6D74">
      <w:rPr>
        <w:rStyle w:val="PageNumber"/>
        <w:sz w:val="24"/>
        <w:szCs w:val="24"/>
      </w:rPr>
      <w:fldChar w:fldCharType="begin"/>
    </w:r>
    <w:r w:rsidRPr="006B6D74">
      <w:rPr>
        <w:rStyle w:val="PageNumber"/>
        <w:sz w:val="24"/>
        <w:szCs w:val="24"/>
      </w:rPr>
      <w:instrText xml:space="preserve">PAGE  </w:instrText>
    </w:r>
    <w:r w:rsidRPr="006B6D74">
      <w:rPr>
        <w:rStyle w:val="PageNumber"/>
        <w:sz w:val="24"/>
        <w:szCs w:val="24"/>
      </w:rPr>
      <w:fldChar w:fldCharType="separate"/>
    </w:r>
    <w:r>
      <w:rPr>
        <w:rStyle w:val="PageNumber"/>
        <w:noProof/>
        <w:sz w:val="24"/>
        <w:szCs w:val="24"/>
      </w:rPr>
      <w:t>21</w:t>
    </w:r>
    <w:r w:rsidRPr="006B6D74">
      <w:rPr>
        <w:rStyle w:val="PageNumber"/>
        <w:sz w:val="24"/>
        <w:szCs w:val="24"/>
      </w:rPr>
      <w:fldChar w:fldCharType="end"/>
    </w:r>
  </w:p>
  <w:p w:rsidR="00EF395A" w:rsidRPr="004518C6" w:rsidRDefault="00EF395A" w:rsidP="004518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5059C2"/>
    <w:lvl w:ilvl="0">
      <w:start w:val="1"/>
      <w:numFmt w:val="decimal"/>
      <w:lvlText w:val="%1."/>
      <w:lvlJc w:val="left"/>
      <w:pPr>
        <w:tabs>
          <w:tab w:val="num" w:pos="1492"/>
        </w:tabs>
        <w:ind w:left="1492" w:hanging="360"/>
      </w:pPr>
    </w:lvl>
  </w:abstractNum>
  <w:abstractNum w:abstractNumId="1">
    <w:nsid w:val="FFFFFF7D"/>
    <w:multiLevelType w:val="singleLevel"/>
    <w:tmpl w:val="7A186276"/>
    <w:lvl w:ilvl="0">
      <w:start w:val="1"/>
      <w:numFmt w:val="decimal"/>
      <w:lvlText w:val="%1."/>
      <w:lvlJc w:val="left"/>
      <w:pPr>
        <w:tabs>
          <w:tab w:val="num" w:pos="1209"/>
        </w:tabs>
        <w:ind w:left="1209" w:hanging="360"/>
      </w:pPr>
    </w:lvl>
  </w:abstractNum>
  <w:abstractNum w:abstractNumId="2">
    <w:nsid w:val="FFFFFF7E"/>
    <w:multiLevelType w:val="singleLevel"/>
    <w:tmpl w:val="E0DCFCD8"/>
    <w:lvl w:ilvl="0">
      <w:start w:val="1"/>
      <w:numFmt w:val="decimal"/>
      <w:lvlText w:val="%1."/>
      <w:lvlJc w:val="left"/>
      <w:pPr>
        <w:tabs>
          <w:tab w:val="num" w:pos="926"/>
        </w:tabs>
        <w:ind w:left="926" w:hanging="360"/>
      </w:pPr>
    </w:lvl>
  </w:abstractNum>
  <w:abstractNum w:abstractNumId="3">
    <w:nsid w:val="FFFFFF7F"/>
    <w:multiLevelType w:val="singleLevel"/>
    <w:tmpl w:val="C100C75E"/>
    <w:lvl w:ilvl="0">
      <w:start w:val="1"/>
      <w:numFmt w:val="decimal"/>
      <w:lvlText w:val="%1."/>
      <w:lvlJc w:val="left"/>
      <w:pPr>
        <w:tabs>
          <w:tab w:val="num" w:pos="643"/>
        </w:tabs>
        <w:ind w:left="643" w:hanging="360"/>
      </w:pPr>
    </w:lvl>
  </w:abstractNum>
  <w:abstractNum w:abstractNumId="4">
    <w:nsid w:val="FFFFFF80"/>
    <w:multiLevelType w:val="singleLevel"/>
    <w:tmpl w:val="D1A08B4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1AC368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D16CFB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CCABC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4C6BDEC"/>
    <w:lvl w:ilvl="0">
      <w:start w:val="1"/>
      <w:numFmt w:val="decimal"/>
      <w:lvlText w:val="%1."/>
      <w:lvlJc w:val="left"/>
      <w:pPr>
        <w:tabs>
          <w:tab w:val="num" w:pos="360"/>
        </w:tabs>
        <w:ind w:left="360" w:hanging="360"/>
      </w:pPr>
    </w:lvl>
  </w:abstractNum>
  <w:abstractNum w:abstractNumId="9">
    <w:nsid w:val="FFFFFF89"/>
    <w:multiLevelType w:val="singleLevel"/>
    <w:tmpl w:val="2366504A"/>
    <w:lvl w:ilvl="0">
      <w:start w:val="1"/>
      <w:numFmt w:val="bullet"/>
      <w:lvlText w:val=""/>
      <w:lvlJc w:val="left"/>
      <w:pPr>
        <w:tabs>
          <w:tab w:val="num" w:pos="360"/>
        </w:tabs>
        <w:ind w:left="360" w:hanging="360"/>
      </w:pPr>
      <w:rPr>
        <w:rFonts w:ascii="Symbol" w:hAnsi="Symbol" w:cs="Symbol" w:hint="default"/>
      </w:rPr>
    </w:lvl>
  </w:abstractNum>
  <w:abstractNum w:abstractNumId="10">
    <w:nsid w:val="060F1D6A"/>
    <w:multiLevelType w:val="hybridMultilevel"/>
    <w:tmpl w:val="40520B3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083B6CB8"/>
    <w:multiLevelType w:val="hybridMultilevel"/>
    <w:tmpl w:val="7F56837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2">
    <w:nsid w:val="29D630F9"/>
    <w:multiLevelType w:val="hybridMultilevel"/>
    <w:tmpl w:val="073E3E86"/>
    <w:lvl w:ilvl="0" w:tplc="0419000F">
      <w:start w:val="1"/>
      <w:numFmt w:val="decimal"/>
      <w:lvlText w:val="%1."/>
      <w:lvlJc w:val="left"/>
      <w:pPr>
        <w:tabs>
          <w:tab w:val="num" w:pos="726"/>
        </w:tabs>
        <w:ind w:left="726" w:hanging="360"/>
      </w:pPr>
    </w:lvl>
    <w:lvl w:ilvl="1" w:tplc="04190019">
      <w:start w:val="1"/>
      <w:numFmt w:val="lowerLetter"/>
      <w:lvlText w:val="%2."/>
      <w:lvlJc w:val="left"/>
      <w:pPr>
        <w:tabs>
          <w:tab w:val="num" w:pos="1446"/>
        </w:tabs>
        <w:ind w:left="1446" w:hanging="360"/>
      </w:pPr>
    </w:lvl>
    <w:lvl w:ilvl="2" w:tplc="0419001B">
      <w:start w:val="1"/>
      <w:numFmt w:val="lowerRoman"/>
      <w:lvlText w:val="%3."/>
      <w:lvlJc w:val="right"/>
      <w:pPr>
        <w:tabs>
          <w:tab w:val="num" w:pos="2166"/>
        </w:tabs>
        <w:ind w:left="2166" w:hanging="180"/>
      </w:pPr>
    </w:lvl>
    <w:lvl w:ilvl="3" w:tplc="0419000F">
      <w:start w:val="1"/>
      <w:numFmt w:val="decimal"/>
      <w:lvlText w:val="%4."/>
      <w:lvlJc w:val="left"/>
      <w:pPr>
        <w:tabs>
          <w:tab w:val="num" w:pos="2886"/>
        </w:tabs>
        <w:ind w:left="2886" w:hanging="360"/>
      </w:pPr>
    </w:lvl>
    <w:lvl w:ilvl="4" w:tplc="04190019">
      <w:start w:val="1"/>
      <w:numFmt w:val="lowerLetter"/>
      <w:lvlText w:val="%5."/>
      <w:lvlJc w:val="left"/>
      <w:pPr>
        <w:tabs>
          <w:tab w:val="num" w:pos="3606"/>
        </w:tabs>
        <w:ind w:left="3606" w:hanging="360"/>
      </w:pPr>
    </w:lvl>
    <w:lvl w:ilvl="5" w:tplc="0419001B">
      <w:start w:val="1"/>
      <w:numFmt w:val="lowerRoman"/>
      <w:lvlText w:val="%6."/>
      <w:lvlJc w:val="right"/>
      <w:pPr>
        <w:tabs>
          <w:tab w:val="num" w:pos="4326"/>
        </w:tabs>
        <w:ind w:left="4326" w:hanging="180"/>
      </w:pPr>
    </w:lvl>
    <w:lvl w:ilvl="6" w:tplc="0419000F">
      <w:start w:val="1"/>
      <w:numFmt w:val="decimal"/>
      <w:lvlText w:val="%7."/>
      <w:lvlJc w:val="left"/>
      <w:pPr>
        <w:tabs>
          <w:tab w:val="num" w:pos="5046"/>
        </w:tabs>
        <w:ind w:left="5046" w:hanging="360"/>
      </w:pPr>
    </w:lvl>
    <w:lvl w:ilvl="7" w:tplc="04190019">
      <w:start w:val="1"/>
      <w:numFmt w:val="lowerLetter"/>
      <w:lvlText w:val="%8."/>
      <w:lvlJc w:val="left"/>
      <w:pPr>
        <w:tabs>
          <w:tab w:val="num" w:pos="5766"/>
        </w:tabs>
        <w:ind w:left="5766" w:hanging="360"/>
      </w:pPr>
    </w:lvl>
    <w:lvl w:ilvl="8" w:tplc="0419001B">
      <w:start w:val="1"/>
      <w:numFmt w:val="lowerRoman"/>
      <w:lvlText w:val="%9."/>
      <w:lvlJc w:val="right"/>
      <w:pPr>
        <w:tabs>
          <w:tab w:val="num" w:pos="6486"/>
        </w:tabs>
        <w:ind w:left="6486" w:hanging="180"/>
      </w:pPr>
    </w:lvl>
  </w:abstractNum>
  <w:abstractNum w:abstractNumId="13">
    <w:nsid w:val="2E8966DD"/>
    <w:multiLevelType w:val="hybridMultilevel"/>
    <w:tmpl w:val="17F46A58"/>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nsid w:val="30F14E7D"/>
    <w:multiLevelType w:val="hybridMultilevel"/>
    <w:tmpl w:val="9AD8E2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33CB2C29"/>
    <w:multiLevelType w:val="hybridMultilevel"/>
    <w:tmpl w:val="9B42C252"/>
    <w:lvl w:ilvl="0" w:tplc="9B126DEE">
      <w:start w:val="3"/>
      <w:numFmt w:val="decimal"/>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1CE20FD"/>
    <w:multiLevelType w:val="hybridMultilevel"/>
    <w:tmpl w:val="7632DDA0"/>
    <w:lvl w:ilvl="0" w:tplc="2DA44806">
      <w:start w:val="2014"/>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3AB2928"/>
    <w:multiLevelType w:val="hybridMultilevel"/>
    <w:tmpl w:val="7B8ABCEA"/>
    <w:lvl w:ilvl="0" w:tplc="37E0DA1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13"/>
  </w:num>
  <w:num w:numId="15">
    <w:abstractNumId w:val="11"/>
  </w:num>
  <w:num w:numId="16">
    <w:abstractNumId w:val="16"/>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2"/>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1B4"/>
    <w:rsid w:val="00000597"/>
    <w:rsid w:val="00000E3E"/>
    <w:rsid w:val="00003A37"/>
    <w:rsid w:val="00003D2C"/>
    <w:rsid w:val="0000534D"/>
    <w:rsid w:val="00006133"/>
    <w:rsid w:val="00006194"/>
    <w:rsid w:val="00010023"/>
    <w:rsid w:val="000101B7"/>
    <w:rsid w:val="00012D4F"/>
    <w:rsid w:val="00012DE5"/>
    <w:rsid w:val="00014478"/>
    <w:rsid w:val="000147FF"/>
    <w:rsid w:val="00014B70"/>
    <w:rsid w:val="0001614D"/>
    <w:rsid w:val="00016638"/>
    <w:rsid w:val="00017B62"/>
    <w:rsid w:val="00017F85"/>
    <w:rsid w:val="00020A69"/>
    <w:rsid w:val="00022029"/>
    <w:rsid w:val="0002322E"/>
    <w:rsid w:val="00025280"/>
    <w:rsid w:val="000277E7"/>
    <w:rsid w:val="00027F32"/>
    <w:rsid w:val="000300DF"/>
    <w:rsid w:val="0003202F"/>
    <w:rsid w:val="000322A8"/>
    <w:rsid w:val="00032A62"/>
    <w:rsid w:val="000356AC"/>
    <w:rsid w:val="000369F1"/>
    <w:rsid w:val="00037C1C"/>
    <w:rsid w:val="00040296"/>
    <w:rsid w:val="00040999"/>
    <w:rsid w:val="000415DE"/>
    <w:rsid w:val="00041C66"/>
    <w:rsid w:val="0004268F"/>
    <w:rsid w:val="00043096"/>
    <w:rsid w:val="00044101"/>
    <w:rsid w:val="000456D8"/>
    <w:rsid w:val="0004605F"/>
    <w:rsid w:val="0005058C"/>
    <w:rsid w:val="00050BAA"/>
    <w:rsid w:val="00055138"/>
    <w:rsid w:val="0005605B"/>
    <w:rsid w:val="00060762"/>
    <w:rsid w:val="00061BEE"/>
    <w:rsid w:val="0006254C"/>
    <w:rsid w:val="00062C9B"/>
    <w:rsid w:val="00062D4B"/>
    <w:rsid w:val="000633E2"/>
    <w:rsid w:val="0006572B"/>
    <w:rsid w:val="0006683D"/>
    <w:rsid w:val="00070744"/>
    <w:rsid w:val="00071971"/>
    <w:rsid w:val="00071A65"/>
    <w:rsid w:val="00073D54"/>
    <w:rsid w:val="00073F03"/>
    <w:rsid w:val="00075619"/>
    <w:rsid w:val="00075F70"/>
    <w:rsid w:val="0007775C"/>
    <w:rsid w:val="000779D8"/>
    <w:rsid w:val="00077A15"/>
    <w:rsid w:val="00082135"/>
    <w:rsid w:val="00085C1A"/>
    <w:rsid w:val="000872E9"/>
    <w:rsid w:val="000877B6"/>
    <w:rsid w:val="00090603"/>
    <w:rsid w:val="00091431"/>
    <w:rsid w:val="00092332"/>
    <w:rsid w:val="00092A46"/>
    <w:rsid w:val="00092ABC"/>
    <w:rsid w:val="00093030"/>
    <w:rsid w:val="00093846"/>
    <w:rsid w:val="00094003"/>
    <w:rsid w:val="00094184"/>
    <w:rsid w:val="000966C2"/>
    <w:rsid w:val="000968C0"/>
    <w:rsid w:val="00096E76"/>
    <w:rsid w:val="00096E83"/>
    <w:rsid w:val="00097800"/>
    <w:rsid w:val="000A0403"/>
    <w:rsid w:val="000A1539"/>
    <w:rsid w:val="000A3E3D"/>
    <w:rsid w:val="000A4F9E"/>
    <w:rsid w:val="000A575D"/>
    <w:rsid w:val="000A5FBD"/>
    <w:rsid w:val="000A76F6"/>
    <w:rsid w:val="000B15C9"/>
    <w:rsid w:val="000B1E01"/>
    <w:rsid w:val="000B5979"/>
    <w:rsid w:val="000B5AD8"/>
    <w:rsid w:val="000B61F7"/>
    <w:rsid w:val="000C1D26"/>
    <w:rsid w:val="000C38AF"/>
    <w:rsid w:val="000C5D01"/>
    <w:rsid w:val="000C6118"/>
    <w:rsid w:val="000D017B"/>
    <w:rsid w:val="000D0D43"/>
    <w:rsid w:val="000D145F"/>
    <w:rsid w:val="000D1DDE"/>
    <w:rsid w:val="000D20B4"/>
    <w:rsid w:val="000D252E"/>
    <w:rsid w:val="000D27A4"/>
    <w:rsid w:val="000D29F4"/>
    <w:rsid w:val="000D4507"/>
    <w:rsid w:val="000D5E2B"/>
    <w:rsid w:val="000D7136"/>
    <w:rsid w:val="000D7B0C"/>
    <w:rsid w:val="000E0C6A"/>
    <w:rsid w:val="000E2E9F"/>
    <w:rsid w:val="000E7613"/>
    <w:rsid w:val="000F1052"/>
    <w:rsid w:val="000F1570"/>
    <w:rsid w:val="000F4002"/>
    <w:rsid w:val="000F4734"/>
    <w:rsid w:val="000F7A9F"/>
    <w:rsid w:val="00101DEB"/>
    <w:rsid w:val="00102824"/>
    <w:rsid w:val="00104182"/>
    <w:rsid w:val="001049FC"/>
    <w:rsid w:val="001104AF"/>
    <w:rsid w:val="00112837"/>
    <w:rsid w:val="00112D81"/>
    <w:rsid w:val="00113AE2"/>
    <w:rsid w:val="00113E55"/>
    <w:rsid w:val="0011446B"/>
    <w:rsid w:val="00115679"/>
    <w:rsid w:val="00117224"/>
    <w:rsid w:val="00117AAE"/>
    <w:rsid w:val="00120816"/>
    <w:rsid w:val="00120C5B"/>
    <w:rsid w:val="00120EB4"/>
    <w:rsid w:val="00122CD1"/>
    <w:rsid w:val="001232C1"/>
    <w:rsid w:val="0012409C"/>
    <w:rsid w:val="00124B91"/>
    <w:rsid w:val="00124EC8"/>
    <w:rsid w:val="0012672C"/>
    <w:rsid w:val="001304AB"/>
    <w:rsid w:val="00131062"/>
    <w:rsid w:val="001320E6"/>
    <w:rsid w:val="00132A3E"/>
    <w:rsid w:val="00132C12"/>
    <w:rsid w:val="00136B16"/>
    <w:rsid w:val="001406B3"/>
    <w:rsid w:val="0014083B"/>
    <w:rsid w:val="00140BC7"/>
    <w:rsid w:val="001418D6"/>
    <w:rsid w:val="00143BAF"/>
    <w:rsid w:val="00143F47"/>
    <w:rsid w:val="0014731B"/>
    <w:rsid w:val="001501D1"/>
    <w:rsid w:val="00150289"/>
    <w:rsid w:val="001504F5"/>
    <w:rsid w:val="00151B4A"/>
    <w:rsid w:val="00152C44"/>
    <w:rsid w:val="001534A5"/>
    <w:rsid w:val="00153B75"/>
    <w:rsid w:val="001558FD"/>
    <w:rsid w:val="00155A34"/>
    <w:rsid w:val="00156046"/>
    <w:rsid w:val="001569EA"/>
    <w:rsid w:val="00157614"/>
    <w:rsid w:val="001606A9"/>
    <w:rsid w:val="00160782"/>
    <w:rsid w:val="001616CC"/>
    <w:rsid w:val="00163CA2"/>
    <w:rsid w:val="00164586"/>
    <w:rsid w:val="00164B49"/>
    <w:rsid w:val="00165AA0"/>
    <w:rsid w:val="00166851"/>
    <w:rsid w:val="00166C03"/>
    <w:rsid w:val="00171836"/>
    <w:rsid w:val="0017185B"/>
    <w:rsid w:val="00172FF2"/>
    <w:rsid w:val="0017721B"/>
    <w:rsid w:val="00177A61"/>
    <w:rsid w:val="001808E1"/>
    <w:rsid w:val="001826FA"/>
    <w:rsid w:val="00182CCD"/>
    <w:rsid w:val="00184ED7"/>
    <w:rsid w:val="001853C0"/>
    <w:rsid w:val="00185414"/>
    <w:rsid w:val="001855EB"/>
    <w:rsid w:val="00187184"/>
    <w:rsid w:val="001874D5"/>
    <w:rsid w:val="00191191"/>
    <w:rsid w:val="0019227A"/>
    <w:rsid w:val="00195186"/>
    <w:rsid w:val="00195D29"/>
    <w:rsid w:val="00195FE2"/>
    <w:rsid w:val="00196FB3"/>
    <w:rsid w:val="001A08AF"/>
    <w:rsid w:val="001A2076"/>
    <w:rsid w:val="001A404F"/>
    <w:rsid w:val="001A4F26"/>
    <w:rsid w:val="001A6EE4"/>
    <w:rsid w:val="001B0DF4"/>
    <w:rsid w:val="001B0F9F"/>
    <w:rsid w:val="001B332C"/>
    <w:rsid w:val="001B3DEE"/>
    <w:rsid w:val="001B4A6F"/>
    <w:rsid w:val="001C00A0"/>
    <w:rsid w:val="001C0936"/>
    <w:rsid w:val="001C12D6"/>
    <w:rsid w:val="001C3D18"/>
    <w:rsid w:val="001C58C8"/>
    <w:rsid w:val="001C6067"/>
    <w:rsid w:val="001C6729"/>
    <w:rsid w:val="001C7144"/>
    <w:rsid w:val="001C7B04"/>
    <w:rsid w:val="001C7FEE"/>
    <w:rsid w:val="001D02C2"/>
    <w:rsid w:val="001D1925"/>
    <w:rsid w:val="001D1FFF"/>
    <w:rsid w:val="001D2473"/>
    <w:rsid w:val="001D6115"/>
    <w:rsid w:val="001D72B2"/>
    <w:rsid w:val="001D7309"/>
    <w:rsid w:val="001D77EA"/>
    <w:rsid w:val="001D7D7F"/>
    <w:rsid w:val="001E081A"/>
    <w:rsid w:val="001E3C7F"/>
    <w:rsid w:val="001E5102"/>
    <w:rsid w:val="001E5FF5"/>
    <w:rsid w:val="001E5FFB"/>
    <w:rsid w:val="001E7171"/>
    <w:rsid w:val="001E71B3"/>
    <w:rsid w:val="001F06BD"/>
    <w:rsid w:val="001F0799"/>
    <w:rsid w:val="001F1042"/>
    <w:rsid w:val="001F1CDA"/>
    <w:rsid w:val="001F3A0E"/>
    <w:rsid w:val="001F6019"/>
    <w:rsid w:val="001F60CE"/>
    <w:rsid w:val="001F6ABC"/>
    <w:rsid w:val="001F6EAB"/>
    <w:rsid w:val="001F7D8E"/>
    <w:rsid w:val="002015B9"/>
    <w:rsid w:val="00201F3C"/>
    <w:rsid w:val="002031E8"/>
    <w:rsid w:val="00203339"/>
    <w:rsid w:val="00210DE9"/>
    <w:rsid w:val="00211D08"/>
    <w:rsid w:val="00213FDB"/>
    <w:rsid w:val="002140E5"/>
    <w:rsid w:val="00221FE8"/>
    <w:rsid w:val="00226AEE"/>
    <w:rsid w:val="00227326"/>
    <w:rsid w:val="00230116"/>
    <w:rsid w:val="00231266"/>
    <w:rsid w:val="002325DD"/>
    <w:rsid w:val="00233ACC"/>
    <w:rsid w:val="00234368"/>
    <w:rsid w:val="00235113"/>
    <w:rsid w:val="00235DC2"/>
    <w:rsid w:val="002372FF"/>
    <w:rsid w:val="00237BB5"/>
    <w:rsid w:val="0024224B"/>
    <w:rsid w:val="002426FF"/>
    <w:rsid w:val="00244CB8"/>
    <w:rsid w:val="00246D4E"/>
    <w:rsid w:val="00247F34"/>
    <w:rsid w:val="00251AF3"/>
    <w:rsid w:val="0025275F"/>
    <w:rsid w:val="0025370E"/>
    <w:rsid w:val="0025504C"/>
    <w:rsid w:val="00255590"/>
    <w:rsid w:val="00256055"/>
    <w:rsid w:val="002565DF"/>
    <w:rsid w:val="00261D28"/>
    <w:rsid w:val="002627E1"/>
    <w:rsid w:val="002650DA"/>
    <w:rsid w:val="0026565A"/>
    <w:rsid w:val="00266928"/>
    <w:rsid w:val="0027105C"/>
    <w:rsid w:val="00272B26"/>
    <w:rsid w:val="00272F73"/>
    <w:rsid w:val="002736C3"/>
    <w:rsid w:val="00273CB4"/>
    <w:rsid w:val="00275944"/>
    <w:rsid w:val="00275E6C"/>
    <w:rsid w:val="00276C53"/>
    <w:rsid w:val="0028237D"/>
    <w:rsid w:val="0028326D"/>
    <w:rsid w:val="00283F58"/>
    <w:rsid w:val="00284D70"/>
    <w:rsid w:val="0028785C"/>
    <w:rsid w:val="00290809"/>
    <w:rsid w:val="00291F16"/>
    <w:rsid w:val="002961D4"/>
    <w:rsid w:val="0029623E"/>
    <w:rsid w:val="00296E28"/>
    <w:rsid w:val="002A0095"/>
    <w:rsid w:val="002A1E0F"/>
    <w:rsid w:val="002A54A5"/>
    <w:rsid w:val="002B062F"/>
    <w:rsid w:val="002B0A76"/>
    <w:rsid w:val="002B2A1C"/>
    <w:rsid w:val="002B2EEE"/>
    <w:rsid w:val="002B3DD9"/>
    <w:rsid w:val="002B6016"/>
    <w:rsid w:val="002B6D39"/>
    <w:rsid w:val="002B6E56"/>
    <w:rsid w:val="002B6FDD"/>
    <w:rsid w:val="002C2E68"/>
    <w:rsid w:val="002C63E2"/>
    <w:rsid w:val="002C6E11"/>
    <w:rsid w:val="002C7523"/>
    <w:rsid w:val="002D0792"/>
    <w:rsid w:val="002D0DEF"/>
    <w:rsid w:val="002D5661"/>
    <w:rsid w:val="002E04C3"/>
    <w:rsid w:val="002E0936"/>
    <w:rsid w:val="002E0D64"/>
    <w:rsid w:val="002E1451"/>
    <w:rsid w:val="002E2830"/>
    <w:rsid w:val="002E2FA2"/>
    <w:rsid w:val="002E42DE"/>
    <w:rsid w:val="002F00CC"/>
    <w:rsid w:val="002F0470"/>
    <w:rsid w:val="002F0FE8"/>
    <w:rsid w:val="002F1884"/>
    <w:rsid w:val="002F3147"/>
    <w:rsid w:val="002F4A51"/>
    <w:rsid w:val="002F7679"/>
    <w:rsid w:val="00300A6A"/>
    <w:rsid w:val="003026C1"/>
    <w:rsid w:val="00302E68"/>
    <w:rsid w:val="00302F27"/>
    <w:rsid w:val="003042D7"/>
    <w:rsid w:val="003042E6"/>
    <w:rsid w:val="00305234"/>
    <w:rsid w:val="003058C5"/>
    <w:rsid w:val="00311BE4"/>
    <w:rsid w:val="0031380A"/>
    <w:rsid w:val="00313A24"/>
    <w:rsid w:val="00313B50"/>
    <w:rsid w:val="00313F4E"/>
    <w:rsid w:val="003143D8"/>
    <w:rsid w:val="00315784"/>
    <w:rsid w:val="00316F25"/>
    <w:rsid w:val="00317537"/>
    <w:rsid w:val="003206CA"/>
    <w:rsid w:val="0032204C"/>
    <w:rsid w:val="003224D1"/>
    <w:rsid w:val="0032449A"/>
    <w:rsid w:val="00324604"/>
    <w:rsid w:val="00326663"/>
    <w:rsid w:val="00326F16"/>
    <w:rsid w:val="00327C54"/>
    <w:rsid w:val="0033092F"/>
    <w:rsid w:val="00330FBA"/>
    <w:rsid w:val="0033113E"/>
    <w:rsid w:val="00332192"/>
    <w:rsid w:val="0033224B"/>
    <w:rsid w:val="00334182"/>
    <w:rsid w:val="00335071"/>
    <w:rsid w:val="003355BB"/>
    <w:rsid w:val="00335AF0"/>
    <w:rsid w:val="00335B97"/>
    <w:rsid w:val="00336056"/>
    <w:rsid w:val="00337DB9"/>
    <w:rsid w:val="00341977"/>
    <w:rsid w:val="00342B52"/>
    <w:rsid w:val="00342BC7"/>
    <w:rsid w:val="00343487"/>
    <w:rsid w:val="00343787"/>
    <w:rsid w:val="00344055"/>
    <w:rsid w:val="00345130"/>
    <w:rsid w:val="00346B6E"/>
    <w:rsid w:val="00347C06"/>
    <w:rsid w:val="00351705"/>
    <w:rsid w:val="003532B8"/>
    <w:rsid w:val="00356BC1"/>
    <w:rsid w:val="00356C71"/>
    <w:rsid w:val="00357598"/>
    <w:rsid w:val="003575FD"/>
    <w:rsid w:val="00360344"/>
    <w:rsid w:val="003609B9"/>
    <w:rsid w:val="00364F77"/>
    <w:rsid w:val="003669B4"/>
    <w:rsid w:val="00367F61"/>
    <w:rsid w:val="0037136D"/>
    <w:rsid w:val="00372D52"/>
    <w:rsid w:val="00372E8C"/>
    <w:rsid w:val="00375235"/>
    <w:rsid w:val="0037582E"/>
    <w:rsid w:val="00377894"/>
    <w:rsid w:val="00380019"/>
    <w:rsid w:val="00381208"/>
    <w:rsid w:val="00381BD3"/>
    <w:rsid w:val="0038293D"/>
    <w:rsid w:val="003838E6"/>
    <w:rsid w:val="0038442F"/>
    <w:rsid w:val="00386CF9"/>
    <w:rsid w:val="00390355"/>
    <w:rsid w:val="00390962"/>
    <w:rsid w:val="003931F3"/>
    <w:rsid w:val="00394D6C"/>
    <w:rsid w:val="00397560"/>
    <w:rsid w:val="003A1A58"/>
    <w:rsid w:val="003A2A51"/>
    <w:rsid w:val="003A2D28"/>
    <w:rsid w:val="003A3A52"/>
    <w:rsid w:val="003A41F5"/>
    <w:rsid w:val="003A5459"/>
    <w:rsid w:val="003A55D9"/>
    <w:rsid w:val="003A7BFE"/>
    <w:rsid w:val="003B2EB2"/>
    <w:rsid w:val="003B31CD"/>
    <w:rsid w:val="003B6040"/>
    <w:rsid w:val="003B7234"/>
    <w:rsid w:val="003C02EA"/>
    <w:rsid w:val="003C040D"/>
    <w:rsid w:val="003C15DC"/>
    <w:rsid w:val="003C1A69"/>
    <w:rsid w:val="003C1E51"/>
    <w:rsid w:val="003C5239"/>
    <w:rsid w:val="003C7DE7"/>
    <w:rsid w:val="003D00AD"/>
    <w:rsid w:val="003D0EB8"/>
    <w:rsid w:val="003D480A"/>
    <w:rsid w:val="003D4CA4"/>
    <w:rsid w:val="003D624D"/>
    <w:rsid w:val="003D731A"/>
    <w:rsid w:val="003E074C"/>
    <w:rsid w:val="003E26C6"/>
    <w:rsid w:val="003E349D"/>
    <w:rsid w:val="003E43E4"/>
    <w:rsid w:val="003E4B3C"/>
    <w:rsid w:val="003E6BC1"/>
    <w:rsid w:val="003F06F8"/>
    <w:rsid w:val="003F0E56"/>
    <w:rsid w:val="003F1157"/>
    <w:rsid w:val="003F21C5"/>
    <w:rsid w:val="003F4EC2"/>
    <w:rsid w:val="003F7345"/>
    <w:rsid w:val="003F7413"/>
    <w:rsid w:val="004006D4"/>
    <w:rsid w:val="00401A9F"/>
    <w:rsid w:val="00401F6A"/>
    <w:rsid w:val="00402673"/>
    <w:rsid w:val="00405D24"/>
    <w:rsid w:val="00406227"/>
    <w:rsid w:val="00406BBA"/>
    <w:rsid w:val="00407060"/>
    <w:rsid w:val="0041117B"/>
    <w:rsid w:val="00411DC4"/>
    <w:rsid w:val="00412CDE"/>
    <w:rsid w:val="00413AD2"/>
    <w:rsid w:val="0041484A"/>
    <w:rsid w:val="0041628D"/>
    <w:rsid w:val="004171ED"/>
    <w:rsid w:val="004204DC"/>
    <w:rsid w:val="00420627"/>
    <w:rsid w:val="00420C69"/>
    <w:rsid w:val="0042232C"/>
    <w:rsid w:val="00422D94"/>
    <w:rsid w:val="004238B6"/>
    <w:rsid w:val="00424C6A"/>
    <w:rsid w:val="004254AA"/>
    <w:rsid w:val="0042565D"/>
    <w:rsid w:val="004263D6"/>
    <w:rsid w:val="00430034"/>
    <w:rsid w:val="004314F3"/>
    <w:rsid w:val="00435745"/>
    <w:rsid w:val="00440C04"/>
    <w:rsid w:val="00443480"/>
    <w:rsid w:val="00443793"/>
    <w:rsid w:val="0044413D"/>
    <w:rsid w:val="0044445E"/>
    <w:rsid w:val="00446286"/>
    <w:rsid w:val="00447A45"/>
    <w:rsid w:val="00447D55"/>
    <w:rsid w:val="004500B8"/>
    <w:rsid w:val="004518C6"/>
    <w:rsid w:val="00451BF6"/>
    <w:rsid w:val="00453594"/>
    <w:rsid w:val="00453B78"/>
    <w:rsid w:val="00453E26"/>
    <w:rsid w:val="00454323"/>
    <w:rsid w:val="0046174B"/>
    <w:rsid w:val="00461C7A"/>
    <w:rsid w:val="00462F1F"/>
    <w:rsid w:val="0046332D"/>
    <w:rsid w:val="004649AE"/>
    <w:rsid w:val="00465A2E"/>
    <w:rsid w:val="00465D09"/>
    <w:rsid w:val="0046685C"/>
    <w:rsid w:val="00466AF9"/>
    <w:rsid w:val="00474F78"/>
    <w:rsid w:val="00475450"/>
    <w:rsid w:val="00475698"/>
    <w:rsid w:val="00475855"/>
    <w:rsid w:val="00476CDD"/>
    <w:rsid w:val="00481412"/>
    <w:rsid w:val="00483338"/>
    <w:rsid w:val="00483ACA"/>
    <w:rsid w:val="004848F5"/>
    <w:rsid w:val="004908D0"/>
    <w:rsid w:val="004936EE"/>
    <w:rsid w:val="00494450"/>
    <w:rsid w:val="004947C3"/>
    <w:rsid w:val="00494D56"/>
    <w:rsid w:val="004958ED"/>
    <w:rsid w:val="0049701E"/>
    <w:rsid w:val="004A0465"/>
    <w:rsid w:val="004A63FE"/>
    <w:rsid w:val="004A6AE3"/>
    <w:rsid w:val="004A6F21"/>
    <w:rsid w:val="004A7939"/>
    <w:rsid w:val="004B0641"/>
    <w:rsid w:val="004B1020"/>
    <w:rsid w:val="004B30B3"/>
    <w:rsid w:val="004B3C01"/>
    <w:rsid w:val="004B4627"/>
    <w:rsid w:val="004B7693"/>
    <w:rsid w:val="004C0DCF"/>
    <w:rsid w:val="004C233C"/>
    <w:rsid w:val="004C36D5"/>
    <w:rsid w:val="004C4D23"/>
    <w:rsid w:val="004C77D9"/>
    <w:rsid w:val="004C7D7B"/>
    <w:rsid w:val="004D038A"/>
    <w:rsid w:val="004D05AF"/>
    <w:rsid w:val="004D0D47"/>
    <w:rsid w:val="004D180F"/>
    <w:rsid w:val="004D34CE"/>
    <w:rsid w:val="004D35A3"/>
    <w:rsid w:val="004D4196"/>
    <w:rsid w:val="004D480F"/>
    <w:rsid w:val="004D5D60"/>
    <w:rsid w:val="004D6390"/>
    <w:rsid w:val="004D6809"/>
    <w:rsid w:val="004D711B"/>
    <w:rsid w:val="004E0844"/>
    <w:rsid w:val="004E1180"/>
    <w:rsid w:val="004E152A"/>
    <w:rsid w:val="004E1C75"/>
    <w:rsid w:val="004E34C6"/>
    <w:rsid w:val="004F028C"/>
    <w:rsid w:val="004F1580"/>
    <w:rsid w:val="004F1F82"/>
    <w:rsid w:val="004F3EDF"/>
    <w:rsid w:val="004F5195"/>
    <w:rsid w:val="004F5F42"/>
    <w:rsid w:val="005031C5"/>
    <w:rsid w:val="0050422F"/>
    <w:rsid w:val="00505CD0"/>
    <w:rsid w:val="005069A6"/>
    <w:rsid w:val="0051290F"/>
    <w:rsid w:val="00513C17"/>
    <w:rsid w:val="00514BB5"/>
    <w:rsid w:val="00514EA4"/>
    <w:rsid w:val="0052124A"/>
    <w:rsid w:val="005218AE"/>
    <w:rsid w:val="00523623"/>
    <w:rsid w:val="005247CB"/>
    <w:rsid w:val="00526E6F"/>
    <w:rsid w:val="00526E7A"/>
    <w:rsid w:val="00527BDC"/>
    <w:rsid w:val="005300DE"/>
    <w:rsid w:val="00530DAF"/>
    <w:rsid w:val="00532176"/>
    <w:rsid w:val="00532713"/>
    <w:rsid w:val="00534DB4"/>
    <w:rsid w:val="00534EE6"/>
    <w:rsid w:val="005419A4"/>
    <w:rsid w:val="00544168"/>
    <w:rsid w:val="00544813"/>
    <w:rsid w:val="00551618"/>
    <w:rsid w:val="0055205C"/>
    <w:rsid w:val="00552877"/>
    <w:rsid w:val="00553EC9"/>
    <w:rsid w:val="00555D3B"/>
    <w:rsid w:val="005626EE"/>
    <w:rsid w:val="00562A90"/>
    <w:rsid w:val="00565965"/>
    <w:rsid w:val="005671D1"/>
    <w:rsid w:val="0057102F"/>
    <w:rsid w:val="00572102"/>
    <w:rsid w:val="00573D68"/>
    <w:rsid w:val="0057405D"/>
    <w:rsid w:val="0057427C"/>
    <w:rsid w:val="00574C4F"/>
    <w:rsid w:val="00574C94"/>
    <w:rsid w:val="0057689E"/>
    <w:rsid w:val="005770D2"/>
    <w:rsid w:val="00577BCB"/>
    <w:rsid w:val="00577D5C"/>
    <w:rsid w:val="00580B9D"/>
    <w:rsid w:val="00585A57"/>
    <w:rsid w:val="00587962"/>
    <w:rsid w:val="00590136"/>
    <w:rsid w:val="0059034B"/>
    <w:rsid w:val="005903C5"/>
    <w:rsid w:val="00590512"/>
    <w:rsid w:val="00590BC3"/>
    <w:rsid w:val="00590C68"/>
    <w:rsid w:val="00590EF1"/>
    <w:rsid w:val="00592437"/>
    <w:rsid w:val="00593EBA"/>
    <w:rsid w:val="0059441B"/>
    <w:rsid w:val="00594468"/>
    <w:rsid w:val="0059641D"/>
    <w:rsid w:val="00597BB7"/>
    <w:rsid w:val="005A14DA"/>
    <w:rsid w:val="005A19C5"/>
    <w:rsid w:val="005A1C3F"/>
    <w:rsid w:val="005A3265"/>
    <w:rsid w:val="005A38AA"/>
    <w:rsid w:val="005A4122"/>
    <w:rsid w:val="005A50FE"/>
    <w:rsid w:val="005A514D"/>
    <w:rsid w:val="005A61E7"/>
    <w:rsid w:val="005A6E5B"/>
    <w:rsid w:val="005B13BC"/>
    <w:rsid w:val="005B184F"/>
    <w:rsid w:val="005B2F3A"/>
    <w:rsid w:val="005B458F"/>
    <w:rsid w:val="005B4FE8"/>
    <w:rsid w:val="005B58CA"/>
    <w:rsid w:val="005C30C5"/>
    <w:rsid w:val="005C3FBD"/>
    <w:rsid w:val="005C50F1"/>
    <w:rsid w:val="005C6E24"/>
    <w:rsid w:val="005D0F16"/>
    <w:rsid w:val="005D3E10"/>
    <w:rsid w:val="005D447A"/>
    <w:rsid w:val="005D4506"/>
    <w:rsid w:val="005D487E"/>
    <w:rsid w:val="005D7660"/>
    <w:rsid w:val="005D78CE"/>
    <w:rsid w:val="005E23BC"/>
    <w:rsid w:val="005E25AA"/>
    <w:rsid w:val="005E726A"/>
    <w:rsid w:val="005E76C9"/>
    <w:rsid w:val="005F09EE"/>
    <w:rsid w:val="005F1279"/>
    <w:rsid w:val="005F1E18"/>
    <w:rsid w:val="005F22EA"/>
    <w:rsid w:val="005F2BF0"/>
    <w:rsid w:val="005F3D0C"/>
    <w:rsid w:val="005F3FA7"/>
    <w:rsid w:val="005F56FF"/>
    <w:rsid w:val="005F58B7"/>
    <w:rsid w:val="005F6C6C"/>
    <w:rsid w:val="0060164A"/>
    <w:rsid w:val="00602A33"/>
    <w:rsid w:val="00602B9E"/>
    <w:rsid w:val="00605167"/>
    <w:rsid w:val="00607B38"/>
    <w:rsid w:val="00614466"/>
    <w:rsid w:val="00614B59"/>
    <w:rsid w:val="006171AA"/>
    <w:rsid w:val="006234D0"/>
    <w:rsid w:val="00623CF3"/>
    <w:rsid w:val="0062412E"/>
    <w:rsid w:val="006241B4"/>
    <w:rsid w:val="0062526F"/>
    <w:rsid w:val="00626DB7"/>
    <w:rsid w:val="00627552"/>
    <w:rsid w:val="006276F7"/>
    <w:rsid w:val="00631365"/>
    <w:rsid w:val="00643561"/>
    <w:rsid w:val="00645A94"/>
    <w:rsid w:val="00650118"/>
    <w:rsid w:val="006501AF"/>
    <w:rsid w:val="0065291F"/>
    <w:rsid w:val="00656447"/>
    <w:rsid w:val="0065675D"/>
    <w:rsid w:val="00657B4B"/>
    <w:rsid w:val="00660BD2"/>
    <w:rsid w:val="00661ADA"/>
    <w:rsid w:val="00662F19"/>
    <w:rsid w:val="00665E5C"/>
    <w:rsid w:val="0066641A"/>
    <w:rsid w:val="00666D5A"/>
    <w:rsid w:val="0067053F"/>
    <w:rsid w:val="00671C5F"/>
    <w:rsid w:val="00672A6D"/>
    <w:rsid w:val="0067472A"/>
    <w:rsid w:val="00675D72"/>
    <w:rsid w:val="006761F9"/>
    <w:rsid w:val="0067643D"/>
    <w:rsid w:val="00680E73"/>
    <w:rsid w:val="00681223"/>
    <w:rsid w:val="006818C7"/>
    <w:rsid w:val="00681AFF"/>
    <w:rsid w:val="00683595"/>
    <w:rsid w:val="006903EE"/>
    <w:rsid w:val="00690ACF"/>
    <w:rsid w:val="00690BB7"/>
    <w:rsid w:val="00694C33"/>
    <w:rsid w:val="00694F5D"/>
    <w:rsid w:val="006A06CC"/>
    <w:rsid w:val="006A2F2D"/>
    <w:rsid w:val="006A4122"/>
    <w:rsid w:val="006A47DC"/>
    <w:rsid w:val="006A5087"/>
    <w:rsid w:val="006A6602"/>
    <w:rsid w:val="006A6C2D"/>
    <w:rsid w:val="006B1E71"/>
    <w:rsid w:val="006B4750"/>
    <w:rsid w:val="006B64BE"/>
    <w:rsid w:val="006B6D74"/>
    <w:rsid w:val="006B7835"/>
    <w:rsid w:val="006C1B6C"/>
    <w:rsid w:val="006C281D"/>
    <w:rsid w:val="006C36BF"/>
    <w:rsid w:val="006C3D10"/>
    <w:rsid w:val="006C68B5"/>
    <w:rsid w:val="006C6997"/>
    <w:rsid w:val="006C6BD3"/>
    <w:rsid w:val="006C793F"/>
    <w:rsid w:val="006D0110"/>
    <w:rsid w:val="006D0366"/>
    <w:rsid w:val="006D61BF"/>
    <w:rsid w:val="006D679D"/>
    <w:rsid w:val="006E0DD2"/>
    <w:rsid w:val="006E24E3"/>
    <w:rsid w:val="006E2A10"/>
    <w:rsid w:val="006E42A4"/>
    <w:rsid w:val="006E439B"/>
    <w:rsid w:val="006F0171"/>
    <w:rsid w:val="006F0BED"/>
    <w:rsid w:val="006F147A"/>
    <w:rsid w:val="006F25F5"/>
    <w:rsid w:val="006F35AC"/>
    <w:rsid w:val="006F429A"/>
    <w:rsid w:val="006F56CA"/>
    <w:rsid w:val="00701802"/>
    <w:rsid w:val="007024E7"/>
    <w:rsid w:val="007036F8"/>
    <w:rsid w:val="00704241"/>
    <w:rsid w:val="00706064"/>
    <w:rsid w:val="00707996"/>
    <w:rsid w:val="00707D53"/>
    <w:rsid w:val="00711E00"/>
    <w:rsid w:val="007140BC"/>
    <w:rsid w:val="00714608"/>
    <w:rsid w:val="00716A00"/>
    <w:rsid w:val="00717E9A"/>
    <w:rsid w:val="0072118E"/>
    <w:rsid w:val="007250A6"/>
    <w:rsid w:val="00725199"/>
    <w:rsid w:val="007254B4"/>
    <w:rsid w:val="00734AFB"/>
    <w:rsid w:val="00737644"/>
    <w:rsid w:val="00741FE6"/>
    <w:rsid w:val="007433AA"/>
    <w:rsid w:val="007446E9"/>
    <w:rsid w:val="007454E2"/>
    <w:rsid w:val="0074609B"/>
    <w:rsid w:val="00750939"/>
    <w:rsid w:val="007517E4"/>
    <w:rsid w:val="00751C59"/>
    <w:rsid w:val="00751ED6"/>
    <w:rsid w:val="00752D37"/>
    <w:rsid w:val="0075305B"/>
    <w:rsid w:val="00753121"/>
    <w:rsid w:val="00753620"/>
    <w:rsid w:val="00753F1F"/>
    <w:rsid w:val="00755A6F"/>
    <w:rsid w:val="00757632"/>
    <w:rsid w:val="00757A92"/>
    <w:rsid w:val="0076044D"/>
    <w:rsid w:val="00762AB9"/>
    <w:rsid w:val="007664B8"/>
    <w:rsid w:val="00774AB8"/>
    <w:rsid w:val="00774D94"/>
    <w:rsid w:val="00776B27"/>
    <w:rsid w:val="007775DD"/>
    <w:rsid w:val="00782997"/>
    <w:rsid w:val="007831DA"/>
    <w:rsid w:val="00785C55"/>
    <w:rsid w:val="00785EF5"/>
    <w:rsid w:val="0078606F"/>
    <w:rsid w:val="0078682F"/>
    <w:rsid w:val="00787A52"/>
    <w:rsid w:val="007900DE"/>
    <w:rsid w:val="007901B5"/>
    <w:rsid w:val="007911F5"/>
    <w:rsid w:val="0079491F"/>
    <w:rsid w:val="00794F54"/>
    <w:rsid w:val="00797525"/>
    <w:rsid w:val="007A0548"/>
    <w:rsid w:val="007A71BD"/>
    <w:rsid w:val="007A77C0"/>
    <w:rsid w:val="007B0EE0"/>
    <w:rsid w:val="007B143E"/>
    <w:rsid w:val="007B21D5"/>
    <w:rsid w:val="007B22D8"/>
    <w:rsid w:val="007B2809"/>
    <w:rsid w:val="007B29DC"/>
    <w:rsid w:val="007B5243"/>
    <w:rsid w:val="007B5377"/>
    <w:rsid w:val="007B5417"/>
    <w:rsid w:val="007B5549"/>
    <w:rsid w:val="007C024E"/>
    <w:rsid w:val="007C0A09"/>
    <w:rsid w:val="007C263F"/>
    <w:rsid w:val="007C26F4"/>
    <w:rsid w:val="007C3618"/>
    <w:rsid w:val="007C584A"/>
    <w:rsid w:val="007C5EF0"/>
    <w:rsid w:val="007C667D"/>
    <w:rsid w:val="007C6777"/>
    <w:rsid w:val="007D0472"/>
    <w:rsid w:val="007D05A5"/>
    <w:rsid w:val="007D19F5"/>
    <w:rsid w:val="007D359A"/>
    <w:rsid w:val="007D3B89"/>
    <w:rsid w:val="007D4339"/>
    <w:rsid w:val="007D4426"/>
    <w:rsid w:val="007D4AAB"/>
    <w:rsid w:val="007D4B05"/>
    <w:rsid w:val="007D70A7"/>
    <w:rsid w:val="007E0B3B"/>
    <w:rsid w:val="007E2EA7"/>
    <w:rsid w:val="007E3A7B"/>
    <w:rsid w:val="007E3FAF"/>
    <w:rsid w:val="007F2A93"/>
    <w:rsid w:val="007F31E5"/>
    <w:rsid w:val="007F47A8"/>
    <w:rsid w:val="007F5145"/>
    <w:rsid w:val="007F5F1D"/>
    <w:rsid w:val="007F6F37"/>
    <w:rsid w:val="0080010F"/>
    <w:rsid w:val="0080064E"/>
    <w:rsid w:val="00807F4F"/>
    <w:rsid w:val="0081067E"/>
    <w:rsid w:val="00811019"/>
    <w:rsid w:val="00814FDE"/>
    <w:rsid w:val="008204DD"/>
    <w:rsid w:val="00820D97"/>
    <w:rsid w:val="00820DEC"/>
    <w:rsid w:val="00822B5E"/>
    <w:rsid w:val="00822E09"/>
    <w:rsid w:val="00826FB2"/>
    <w:rsid w:val="00827EBC"/>
    <w:rsid w:val="00830507"/>
    <w:rsid w:val="008311BE"/>
    <w:rsid w:val="00831A39"/>
    <w:rsid w:val="0083531F"/>
    <w:rsid w:val="008354E2"/>
    <w:rsid w:val="00836792"/>
    <w:rsid w:val="00836EA0"/>
    <w:rsid w:val="00840756"/>
    <w:rsid w:val="00841343"/>
    <w:rsid w:val="00841697"/>
    <w:rsid w:val="00842C80"/>
    <w:rsid w:val="00844568"/>
    <w:rsid w:val="00845220"/>
    <w:rsid w:val="00845B04"/>
    <w:rsid w:val="00846135"/>
    <w:rsid w:val="00852A62"/>
    <w:rsid w:val="00852B30"/>
    <w:rsid w:val="00855738"/>
    <w:rsid w:val="008601A1"/>
    <w:rsid w:val="00861DA6"/>
    <w:rsid w:val="0086223E"/>
    <w:rsid w:val="008633B7"/>
    <w:rsid w:val="008661FD"/>
    <w:rsid w:val="00867017"/>
    <w:rsid w:val="00870496"/>
    <w:rsid w:val="008723F7"/>
    <w:rsid w:val="00873B62"/>
    <w:rsid w:val="00880378"/>
    <w:rsid w:val="00881213"/>
    <w:rsid w:val="0088205D"/>
    <w:rsid w:val="008825BC"/>
    <w:rsid w:val="00883161"/>
    <w:rsid w:val="008834B4"/>
    <w:rsid w:val="008837E8"/>
    <w:rsid w:val="0088496A"/>
    <w:rsid w:val="0088649F"/>
    <w:rsid w:val="00890FC4"/>
    <w:rsid w:val="0089133A"/>
    <w:rsid w:val="00893599"/>
    <w:rsid w:val="008936B1"/>
    <w:rsid w:val="00894861"/>
    <w:rsid w:val="00896D83"/>
    <w:rsid w:val="008A0405"/>
    <w:rsid w:val="008A2675"/>
    <w:rsid w:val="008A2F99"/>
    <w:rsid w:val="008A3493"/>
    <w:rsid w:val="008A4296"/>
    <w:rsid w:val="008A5225"/>
    <w:rsid w:val="008A69A3"/>
    <w:rsid w:val="008A7392"/>
    <w:rsid w:val="008A79A4"/>
    <w:rsid w:val="008B1CA4"/>
    <w:rsid w:val="008B36EE"/>
    <w:rsid w:val="008B3D43"/>
    <w:rsid w:val="008B48F3"/>
    <w:rsid w:val="008B4EF9"/>
    <w:rsid w:val="008B701F"/>
    <w:rsid w:val="008B7447"/>
    <w:rsid w:val="008B7D8F"/>
    <w:rsid w:val="008C1DD5"/>
    <w:rsid w:val="008C2461"/>
    <w:rsid w:val="008C5E0A"/>
    <w:rsid w:val="008C6DE7"/>
    <w:rsid w:val="008C71C7"/>
    <w:rsid w:val="008C7A14"/>
    <w:rsid w:val="008D124D"/>
    <w:rsid w:val="008D257E"/>
    <w:rsid w:val="008D61DE"/>
    <w:rsid w:val="008D6874"/>
    <w:rsid w:val="008E1996"/>
    <w:rsid w:val="008E27CA"/>
    <w:rsid w:val="008E2C72"/>
    <w:rsid w:val="008E6480"/>
    <w:rsid w:val="008E6A0E"/>
    <w:rsid w:val="008F1040"/>
    <w:rsid w:val="008F1867"/>
    <w:rsid w:val="008F1D9B"/>
    <w:rsid w:val="008F25F7"/>
    <w:rsid w:val="008F268A"/>
    <w:rsid w:val="008F32B5"/>
    <w:rsid w:val="008F3875"/>
    <w:rsid w:val="008F3C5B"/>
    <w:rsid w:val="008F3E59"/>
    <w:rsid w:val="008F469B"/>
    <w:rsid w:val="008F4E6D"/>
    <w:rsid w:val="00900418"/>
    <w:rsid w:val="00902408"/>
    <w:rsid w:val="00903A4E"/>
    <w:rsid w:val="009050A0"/>
    <w:rsid w:val="009051D7"/>
    <w:rsid w:val="009057FE"/>
    <w:rsid w:val="009100A9"/>
    <w:rsid w:val="009102C3"/>
    <w:rsid w:val="009111C3"/>
    <w:rsid w:val="0091168C"/>
    <w:rsid w:val="00911E45"/>
    <w:rsid w:val="009120DC"/>
    <w:rsid w:val="009150A2"/>
    <w:rsid w:val="009153C0"/>
    <w:rsid w:val="009174D9"/>
    <w:rsid w:val="009176F1"/>
    <w:rsid w:val="009208FC"/>
    <w:rsid w:val="009216F7"/>
    <w:rsid w:val="00921C89"/>
    <w:rsid w:val="00922AC8"/>
    <w:rsid w:val="00922E2E"/>
    <w:rsid w:val="00925955"/>
    <w:rsid w:val="00925B21"/>
    <w:rsid w:val="00927342"/>
    <w:rsid w:val="00931E3F"/>
    <w:rsid w:val="00932476"/>
    <w:rsid w:val="00932ABF"/>
    <w:rsid w:val="0093438C"/>
    <w:rsid w:val="00934F89"/>
    <w:rsid w:val="00935EA3"/>
    <w:rsid w:val="00936783"/>
    <w:rsid w:val="00937236"/>
    <w:rsid w:val="009406E3"/>
    <w:rsid w:val="0094256C"/>
    <w:rsid w:val="00943706"/>
    <w:rsid w:val="00944F6E"/>
    <w:rsid w:val="00947BDF"/>
    <w:rsid w:val="009513BD"/>
    <w:rsid w:val="0095536D"/>
    <w:rsid w:val="00955A36"/>
    <w:rsid w:val="00955BE3"/>
    <w:rsid w:val="009578C4"/>
    <w:rsid w:val="00961384"/>
    <w:rsid w:val="00961766"/>
    <w:rsid w:val="00961A96"/>
    <w:rsid w:val="00963760"/>
    <w:rsid w:val="00964641"/>
    <w:rsid w:val="00964654"/>
    <w:rsid w:val="0096651B"/>
    <w:rsid w:val="00967045"/>
    <w:rsid w:val="009672F7"/>
    <w:rsid w:val="00970193"/>
    <w:rsid w:val="009717BF"/>
    <w:rsid w:val="00973506"/>
    <w:rsid w:val="009739BF"/>
    <w:rsid w:val="00974D40"/>
    <w:rsid w:val="00975423"/>
    <w:rsid w:val="009802C0"/>
    <w:rsid w:val="00980427"/>
    <w:rsid w:val="009805E2"/>
    <w:rsid w:val="009819A6"/>
    <w:rsid w:val="0098242F"/>
    <w:rsid w:val="009829B0"/>
    <w:rsid w:val="00984B8A"/>
    <w:rsid w:val="00990FA2"/>
    <w:rsid w:val="009948BD"/>
    <w:rsid w:val="0099613F"/>
    <w:rsid w:val="00996181"/>
    <w:rsid w:val="009968DA"/>
    <w:rsid w:val="00996F0A"/>
    <w:rsid w:val="009973D5"/>
    <w:rsid w:val="009A02AF"/>
    <w:rsid w:val="009A2C99"/>
    <w:rsid w:val="009A3484"/>
    <w:rsid w:val="009A353F"/>
    <w:rsid w:val="009A3730"/>
    <w:rsid w:val="009A4E7E"/>
    <w:rsid w:val="009A625F"/>
    <w:rsid w:val="009A7A7E"/>
    <w:rsid w:val="009B07F7"/>
    <w:rsid w:val="009B0B37"/>
    <w:rsid w:val="009B2C66"/>
    <w:rsid w:val="009B366B"/>
    <w:rsid w:val="009B39F5"/>
    <w:rsid w:val="009B5536"/>
    <w:rsid w:val="009B5E1A"/>
    <w:rsid w:val="009B7C92"/>
    <w:rsid w:val="009B7D4E"/>
    <w:rsid w:val="009C1505"/>
    <w:rsid w:val="009C25FE"/>
    <w:rsid w:val="009C3CE5"/>
    <w:rsid w:val="009C70AA"/>
    <w:rsid w:val="009C71C8"/>
    <w:rsid w:val="009C7A59"/>
    <w:rsid w:val="009C7C3D"/>
    <w:rsid w:val="009D0FE8"/>
    <w:rsid w:val="009D3314"/>
    <w:rsid w:val="009D359B"/>
    <w:rsid w:val="009D3DD9"/>
    <w:rsid w:val="009D417E"/>
    <w:rsid w:val="009D5B13"/>
    <w:rsid w:val="009D6E69"/>
    <w:rsid w:val="009D7D31"/>
    <w:rsid w:val="009E0127"/>
    <w:rsid w:val="009E0628"/>
    <w:rsid w:val="009E069B"/>
    <w:rsid w:val="009E1B28"/>
    <w:rsid w:val="009E26B2"/>
    <w:rsid w:val="009E2743"/>
    <w:rsid w:val="009F0D56"/>
    <w:rsid w:val="009F0DA0"/>
    <w:rsid w:val="009F16AC"/>
    <w:rsid w:val="009F173F"/>
    <w:rsid w:val="009F17B9"/>
    <w:rsid w:val="009F2AA7"/>
    <w:rsid w:val="009F36AB"/>
    <w:rsid w:val="009F6847"/>
    <w:rsid w:val="00A01A15"/>
    <w:rsid w:val="00A03B57"/>
    <w:rsid w:val="00A04CC7"/>
    <w:rsid w:val="00A05121"/>
    <w:rsid w:val="00A079D5"/>
    <w:rsid w:val="00A1187E"/>
    <w:rsid w:val="00A11A52"/>
    <w:rsid w:val="00A13523"/>
    <w:rsid w:val="00A140B1"/>
    <w:rsid w:val="00A14235"/>
    <w:rsid w:val="00A15052"/>
    <w:rsid w:val="00A15AEE"/>
    <w:rsid w:val="00A163CB"/>
    <w:rsid w:val="00A21FCE"/>
    <w:rsid w:val="00A22392"/>
    <w:rsid w:val="00A24F6D"/>
    <w:rsid w:val="00A2563E"/>
    <w:rsid w:val="00A25C7C"/>
    <w:rsid w:val="00A25CF2"/>
    <w:rsid w:val="00A269DC"/>
    <w:rsid w:val="00A278CC"/>
    <w:rsid w:val="00A301A2"/>
    <w:rsid w:val="00A32A9F"/>
    <w:rsid w:val="00A34926"/>
    <w:rsid w:val="00A3632E"/>
    <w:rsid w:val="00A36500"/>
    <w:rsid w:val="00A36950"/>
    <w:rsid w:val="00A36960"/>
    <w:rsid w:val="00A3734F"/>
    <w:rsid w:val="00A43EA1"/>
    <w:rsid w:val="00A4427E"/>
    <w:rsid w:val="00A45E7B"/>
    <w:rsid w:val="00A4626F"/>
    <w:rsid w:val="00A51B44"/>
    <w:rsid w:val="00A5459D"/>
    <w:rsid w:val="00A5599E"/>
    <w:rsid w:val="00A55C54"/>
    <w:rsid w:val="00A57A85"/>
    <w:rsid w:val="00A61973"/>
    <w:rsid w:val="00A61CBE"/>
    <w:rsid w:val="00A620AE"/>
    <w:rsid w:val="00A62978"/>
    <w:rsid w:val="00A659F9"/>
    <w:rsid w:val="00A6744A"/>
    <w:rsid w:val="00A675C9"/>
    <w:rsid w:val="00A705EE"/>
    <w:rsid w:val="00A71FDE"/>
    <w:rsid w:val="00A72D63"/>
    <w:rsid w:val="00A76671"/>
    <w:rsid w:val="00A76D28"/>
    <w:rsid w:val="00A775A4"/>
    <w:rsid w:val="00A84A54"/>
    <w:rsid w:val="00A865C7"/>
    <w:rsid w:val="00A903B1"/>
    <w:rsid w:val="00A90B6A"/>
    <w:rsid w:val="00A91DC9"/>
    <w:rsid w:val="00A92217"/>
    <w:rsid w:val="00A9441A"/>
    <w:rsid w:val="00A94722"/>
    <w:rsid w:val="00A9501A"/>
    <w:rsid w:val="00A957E8"/>
    <w:rsid w:val="00A96017"/>
    <w:rsid w:val="00A969A4"/>
    <w:rsid w:val="00A96D76"/>
    <w:rsid w:val="00A97795"/>
    <w:rsid w:val="00A97967"/>
    <w:rsid w:val="00AA0D03"/>
    <w:rsid w:val="00AA190D"/>
    <w:rsid w:val="00AA2137"/>
    <w:rsid w:val="00AA492E"/>
    <w:rsid w:val="00AA65DA"/>
    <w:rsid w:val="00AA70CD"/>
    <w:rsid w:val="00AB1001"/>
    <w:rsid w:val="00AB383F"/>
    <w:rsid w:val="00AB41FD"/>
    <w:rsid w:val="00AB4ACC"/>
    <w:rsid w:val="00AB69FA"/>
    <w:rsid w:val="00AB7F66"/>
    <w:rsid w:val="00AC0B3C"/>
    <w:rsid w:val="00AC1301"/>
    <w:rsid w:val="00AC3B09"/>
    <w:rsid w:val="00AC4ED8"/>
    <w:rsid w:val="00AC572D"/>
    <w:rsid w:val="00AC604F"/>
    <w:rsid w:val="00AC6EE9"/>
    <w:rsid w:val="00AD032B"/>
    <w:rsid w:val="00AD16B7"/>
    <w:rsid w:val="00AD1ABA"/>
    <w:rsid w:val="00AD1CDC"/>
    <w:rsid w:val="00AD223C"/>
    <w:rsid w:val="00AD4ADB"/>
    <w:rsid w:val="00AD4EAE"/>
    <w:rsid w:val="00AD52CF"/>
    <w:rsid w:val="00AD5F68"/>
    <w:rsid w:val="00AD6F6A"/>
    <w:rsid w:val="00AD75A2"/>
    <w:rsid w:val="00AD7CC8"/>
    <w:rsid w:val="00AD7DFD"/>
    <w:rsid w:val="00AE252D"/>
    <w:rsid w:val="00AE3527"/>
    <w:rsid w:val="00AE37CF"/>
    <w:rsid w:val="00AE4BE7"/>
    <w:rsid w:val="00AE4D48"/>
    <w:rsid w:val="00AE7F4E"/>
    <w:rsid w:val="00AF1695"/>
    <w:rsid w:val="00AF2C08"/>
    <w:rsid w:val="00AF2F78"/>
    <w:rsid w:val="00AF3D33"/>
    <w:rsid w:val="00AF5589"/>
    <w:rsid w:val="00AF56B3"/>
    <w:rsid w:val="00AF74B1"/>
    <w:rsid w:val="00B0018D"/>
    <w:rsid w:val="00B00192"/>
    <w:rsid w:val="00B02907"/>
    <w:rsid w:val="00B03703"/>
    <w:rsid w:val="00B03D70"/>
    <w:rsid w:val="00B04E00"/>
    <w:rsid w:val="00B04FBA"/>
    <w:rsid w:val="00B05C12"/>
    <w:rsid w:val="00B0649E"/>
    <w:rsid w:val="00B07EEF"/>
    <w:rsid w:val="00B11DAE"/>
    <w:rsid w:val="00B13A39"/>
    <w:rsid w:val="00B14790"/>
    <w:rsid w:val="00B16020"/>
    <w:rsid w:val="00B161C0"/>
    <w:rsid w:val="00B16CE4"/>
    <w:rsid w:val="00B23042"/>
    <w:rsid w:val="00B239B1"/>
    <w:rsid w:val="00B25013"/>
    <w:rsid w:val="00B25D6B"/>
    <w:rsid w:val="00B26050"/>
    <w:rsid w:val="00B264D9"/>
    <w:rsid w:val="00B278EA"/>
    <w:rsid w:val="00B27F74"/>
    <w:rsid w:val="00B30718"/>
    <w:rsid w:val="00B3223D"/>
    <w:rsid w:val="00B348BC"/>
    <w:rsid w:val="00B357C6"/>
    <w:rsid w:val="00B41A57"/>
    <w:rsid w:val="00B42FAB"/>
    <w:rsid w:val="00B431CF"/>
    <w:rsid w:val="00B4353D"/>
    <w:rsid w:val="00B458FD"/>
    <w:rsid w:val="00B46D58"/>
    <w:rsid w:val="00B505FB"/>
    <w:rsid w:val="00B51B9D"/>
    <w:rsid w:val="00B51BE2"/>
    <w:rsid w:val="00B55DC0"/>
    <w:rsid w:val="00B55E17"/>
    <w:rsid w:val="00B56DB6"/>
    <w:rsid w:val="00B60B2C"/>
    <w:rsid w:val="00B615D4"/>
    <w:rsid w:val="00B61670"/>
    <w:rsid w:val="00B6247C"/>
    <w:rsid w:val="00B62C2C"/>
    <w:rsid w:val="00B63360"/>
    <w:rsid w:val="00B6410E"/>
    <w:rsid w:val="00B646EA"/>
    <w:rsid w:val="00B656B4"/>
    <w:rsid w:val="00B668C2"/>
    <w:rsid w:val="00B66B5B"/>
    <w:rsid w:val="00B701FB"/>
    <w:rsid w:val="00B726D1"/>
    <w:rsid w:val="00B745EF"/>
    <w:rsid w:val="00B74CC3"/>
    <w:rsid w:val="00B777B9"/>
    <w:rsid w:val="00B81CDC"/>
    <w:rsid w:val="00B81DF6"/>
    <w:rsid w:val="00B866A6"/>
    <w:rsid w:val="00B90150"/>
    <w:rsid w:val="00B903B6"/>
    <w:rsid w:val="00B922E6"/>
    <w:rsid w:val="00B97E72"/>
    <w:rsid w:val="00BA00B7"/>
    <w:rsid w:val="00BA0A83"/>
    <w:rsid w:val="00BA0D13"/>
    <w:rsid w:val="00BA0E7E"/>
    <w:rsid w:val="00BA47AF"/>
    <w:rsid w:val="00BA4BD6"/>
    <w:rsid w:val="00BA4CF9"/>
    <w:rsid w:val="00BA5D24"/>
    <w:rsid w:val="00BA5E03"/>
    <w:rsid w:val="00BA7908"/>
    <w:rsid w:val="00BA7C10"/>
    <w:rsid w:val="00BB2163"/>
    <w:rsid w:val="00BB57B8"/>
    <w:rsid w:val="00BB6412"/>
    <w:rsid w:val="00BC0383"/>
    <w:rsid w:val="00BC0AB3"/>
    <w:rsid w:val="00BC0CE8"/>
    <w:rsid w:val="00BC2841"/>
    <w:rsid w:val="00BC4913"/>
    <w:rsid w:val="00BC50B6"/>
    <w:rsid w:val="00BC7031"/>
    <w:rsid w:val="00BC7127"/>
    <w:rsid w:val="00BD0EE4"/>
    <w:rsid w:val="00BD1316"/>
    <w:rsid w:val="00BD1798"/>
    <w:rsid w:val="00BD2420"/>
    <w:rsid w:val="00BD2DDA"/>
    <w:rsid w:val="00BD4DEE"/>
    <w:rsid w:val="00BD731C"/>
    <w:rsid w:val="00BD78FD"/>
    <w:rsid w:val="00BE0F83"/>
    <w:rsid w:val="00BE11FE"/>
    <w:rsid w:val="00BE318D"/>
    <w:rsid w:val="00BE4CE5"/>
    <w:rsid w:val="00BE6B37"/>
    <w:rsid w:val="00BE6DB0"/>
    <w:rsid w:val="00BE7843"/>
    <w:rsid w:val="00BE7DC9"/>
    <w:rsid w:val="00BF0E09"/>
    <w:rsid w:val="00BF2B13"/>
    <w:rsid w:val="00BF4C32"/>
    <w:rsid w:val="00BF6726"/>
    <w:rsid w:val="00BF701A"/>
    <w:rsid w:val="00BF7061"/>
    <w:rsid w:val="00C02FFA"/>
    <w:rsid w:val="00C03C76"/>
    <w:rsid w:val="00C04338"/>
    <w:rsid w:val="00C06242"/>
    <w:rsid w:val="00C066C9"/>
    <w:rsid w:val="00C07C9C"/>
    <w:rsid w:val="00C1001B"/>
    <w:rsid w:val="00C11013"/>
    <w:rsid w:val="00C13EBF"/>
    <w:rsid w:val="00C14188"/>
    <w:rsid w:val="00C146DB"/>
    <w:rsid w:val="00C1536A"/>
    <w:rsid w:val="00C15B56"/>
    <w:rsid w:val="00C17912"/>
    <w:rsid w:val="00C204AF"/>
    <w:rsid w:val="00C20FC4"/>
    <w:rsid w:val="00C2229F"/>
    <w:rsid w:val="00C232C0"/>
    <w:rsid w:val="00C23AC0"/>
    <w:rsid w:val="00C251B9"/>
    <w:rsid w:val="00C2649C"/>
    <w:rsid w:val="00C316A0"/>
    <w:rsid w:val="00C323D0"/>
    <w:rsid w:val="00C360B7"/>
    <w:rsid w:val="00C37E31"/>
    <w:rsid w:val="00C413FB"/>
    <w:rsid w:val="00C41E11"/>
    <w:rsid w:val="00C44D7A"/>
    <w:rsid w:val="00C452AF"/>
    <w:rsid w:val="00C5281D"/>
    <w:rsid w:val="00C548FD"/>
    <w:rsid w:val="00C55FAE"/>
    <w:rsid w:val="00C563F6"/>
    <w:rsid w:val="00C60126"/>
    <w:rsid w:val="00C62CDC"/>
    <w:rsid w:val="00C62E49"/>
    <w:rsid w:val="00C63F59"/>
    <w:rsid w:val="00C658F6"/>
    <w:rsid w:val="00C66C50"/>
    <w:rsid w:val="00C67B6F"/>
    <w:rsid w:val="00C7165B"/>
    <w:rsid w:val="00C7300F"/>
    <w:rsid w:val="00C73816"/>
    <w:rsid w:val="00C74E0F"/>
    <w:rsid w:val="00C75219"/>
    <w:rsid w:val="00C75370"/>
    <w:rsid w:val="00C75755"/>
    <w:rsid w:val="00C75B79"/>
    <w:rsid w:val="00C76DFB"/>
    <w:rsid w:val="00C80A0D"/>
    <w:rsid w:val="00C814C6"/>
    <w:rsid w:val="00C81C2C"/>
    <w:rsid w:val="00C820CD"/>
    <w:rsid w:val="00C8326F"/>
    <w:rsid w:val="00C83ADB"/>
    <w:rsid w:val="00C84BD2"/>
    <w:rsid w:val="00C85284"/>
    <w:rsid w:val="00C87D08"/>
    <w:rsid w:val="00C91A4D"/>
    <w:rsid w:val="00C92401"/>
    <w:rsid w:val="00C92CA9"/>
    <w:rsid w:val="00C9322D"/>
    <w:rsid w:val="00C97A37"/>
    <w:rsid w:val="00CA0EB6"/>
    <w:rsid w:val="00CA1094"/>
    <w:rsid w:val="00CA193B"/>
    <w:rsid w:val="00CA19C8"/>
    <w:rsid w:val="00CA4517"/>
    <w:rsid w:val="00CA4A24"/>
    <w:rsid w:val="00CA4CDB"/>
    <w:rsid w:val="00CA4D4C"/>
    <w:rsid w:val="00CA72C3"/>
    <w:rsid w:val="00CB0B9F"/>
    <w:rsid w:val="00CB2061"/>
    <w:rsid w:val="00CB33D5"/>
    <w:rsid w:val="00CB5AF9"/>
    <w:rsid w:val="00CB5DAF"/>
    <w:rsid w:val="00CC119D"/>
    <w:rsid w:val="00CC171C"/>
    <w:rsid w:val="00CC2A43"/>
    <w:rsid w:val="00CC6186"/>
    <w:rsid w:val="00CD02AA"/>
    <w:rsid w:val="00CD19DC"/>
    <w:rsid w:val="00CD1ECA"/>
    <w:rsid w:val="00CD3FF1"/>
    <w:rsid w:val="00CD54F7"/>
    <w:rsid w:val="00CE0190"/>
    <w:rsid w:val="00CE20CF"/>
    <w:rsid w:val="00CE31AD"/>
    <w:rsid w:val="00CE55EC"/>
    <w:rsid w:val="00CE7532"/>
    <w:rsid w:val="00CF1286"/>
    <w:rsid w:val="00CF1E0E"/>
    <w:rsid w:val="00CF1FC1"/>
    <w:rsid w:val="00CF2EE2"/>
    <w:rsid w:val="00CF6052"/>
    <w:rsid w:val="00CF6507"/>
    <w:rsid w:val="00CF6AA0"/>
    <w:rsid w:val="00CF6F63"/>
    <w:rsid w:val="00CF7149"/>
    <w:rsid w:val="00D0215D"/>
    <w:rsid w:val="00D02A39"/>
    <w:rsid w:val="00D03A53"/>
    <w:rsid w:val="00D04A64"/>
    <w:rsid w:val="00D05499"/>
    <w:rsid w:val="00D056AA"/>
    <w:rsid w:val="00D06C38"/>
    <w:rsid w:val="00D15EE3"/>
    <w:rsid w:val="00D20EFD"/>
    <w:rsid w:val="00D216C2"/>
    <w:rsid w:val="00D234F1"/>
    <w:rsid w:val="00D306BD"/>
    <w:rsid w:val="00D32A00"/>
    <w:rsid w:val="00D3525C"/>
    <w:rsid w:val="00D356BA"/>
    <w:rsid w:val="00D35E69"/>
    <w:rsid w:val="00D441DB"/>
    <w:rsid w:val="00D44C3C"/>
    <w:rsid w:val="00D47AD4"/>
    <w:rsid w:val="00D47AFD"/>
    <w:rsid w:val="00D47F22"/>
    <w:rsid w:val="00D508CE"/>
    <w:rsid w:val="00D508D3"/>
    <w:rsid w:val="00D51DC3"/>
    <w:rsid w:val="00D53472"/>
    <w:rsid w:val="00D538BE"/>
    <w:rsid w:val="00D53F8B"/>
    <w:rsid w:val="00D55D01"/>
    <w:rsid w:val="00D61DAE"/>
    <w:rsid w:val="00D63A45"/>
    <w:rsid w:val="00D64205"/>
    <w:rsid w:val="00D726B9"/>
    <w:rsid w:val="00D7343F"/>
    <w:rsid w:val="00D7444F"/>
    <w:rsid w:val="00D7734D"/>
    <w:rsid w:val="00D77792"/>
    <w:rsid w:val="00D81395"/>
    <w:rsid w:val="00D81DC4"/>
    <w:rsid w:val="00D82003"/>
    <w:rsid w:val="00D830EA"/>
    <w:rsid w:val="00D83E2F"/>
    <w:rsid w:val="00D84859"/>
    <w:rsid w:val="00D84C52"/>
    <w:rsid w:val="00D84ED3"/>
    <w:rsid w:val="00D873AE"/>
    <w:rsid w:val="00D87764"/>
    <w:rsid w:val="00D91A1D"/>
    <w:rsid w:val="00D94800"/>
    <w:rsid w:val="00D951B7"/>
    <w:rsid w:val="00D9539A"/>
    <w:rsid w:val="00D95777"/>
    <w:rsid w:val="00D966EE"/>
    <w:rsid w:val="00D978F9"/>
    <w:rsid w:val="00D979CF"/>
    <w:rsid w:val="00DA10A7"/>
    <w:rsid w:val="00DA11E3"/>
    <w:rsid w:val="00DA24C4"/>
    <w:rsid w:val="00DA3D1C"/>
    <w:rsid w:val="00DA4A99"/>
    <w:rsid w:val="00DA536F"/>
    <w:rsid w:val="00DA6188"/>
    <w:rsid w:val="00DA79BB"/>
    <w:rsid w:val="00DB0C5C"/>
    <w:rsid w:val="00DB1385"/>
    <w:rsid w:val="00DB3B10"/>
    <w:rsid w:val="00DB3F4D"/>
    <w:rsid w:val="00DB6422"/>
    <w:rsid w:val="00DB68ED"/>
    <w:rsid w:val="00DC19E5"/>
    <w:rsid w:val="00DC314A"/>
    <w:rsid w:val="00DC5B9D"/>
    <w:rsid w:val="00DC65EA"/>
    <w:rsid w:val="00DC700B"/>
    <w:rsid w:val="00DD1761"/>
    <w:rsid w:val="00DD1F6F"/>
    <w:rsid w:val="00DD22B2"/>
    <w:rsid w:val="00DD29E3"/>
    <w:rsid w:val="00DD331C"/>
    <w:rsid w:val="00DD39CE"/>
    <w:rsid w:val="00DD3A1E"/>
    <w:rsid w:val="00DD4A0D"/>
    <w:rsid w:val="00DD5DB2"/>
    <w:rsid w:val="00DE0BE3"/>
    <w:rsid w:val="00DE3572"/>
    <w:rsid w:val="00DE45A8"/>
    <w:rsid w:val="00DE7A3A"/>
    <w:rsid w:val="00DE7B98"/>
    <w:rsid w:val="00DE7CFB"/>
    <w:rsid w:val="00DE7E00"/>
    <w:rsid w:val="00DE7E2A"/>
    <w:rsid w:val="00DF0BC8"/>
    <w:rsid w:val="00DF0CFF"/>
    <w:rsid w:val="00DF0DEF"/>
    <w:rsid w:val="00DF3EAC"/>
    <w:rsid w:val="00DF43C0"/>
    <w:rsid w:val="00DF6301"/>
    <w:rsid w:val="00E001B4"/>
    <w:rsid w:val="00E00C18"/>
    <w:rsid w:val="00E03593"/>
    <w:rsid w:val="00E06442"/>
    <w:rsid w:val="00E06557"/>
    <w:rsid w:val="00E07DD3"/>
    <w:rsid w:val="00E1020F"/>
    <w:rsid w:val="00E11312"/>
    <w:rsid w:val="00E11387"/>
    <w:rsid w:val="00E11434"/>
    <w:rsid w:val="00E118E3"/>
    <w:rsid w:val="00E1261C"/>
    <w:rsid w:val="00E1470D"/>
    <w:rsid w:val="00E149F7"/>
    <w:rsid w:val="00E23829"/>
    <w:rsid w:val="00E24358"/>
    <w:rsid w:val="00E2474C"/>
    <w:rsid w:val="00E27764"/>
    <w:rsid w:val="00E30438"/>
    <w:rsid w:val="00E30963"/>
    <w:rsid w:val="00E31F8A"/>
    <w:rsid w:val="00E346DE"/>
    <w:rsid w:val="00E34D24"/>
    <w:rsid w:val="00E43385"/>
    <w:rsid w:val="00E435A4"/>
    <w:rsid w:val="00E4415E"/>
    <w:rsid w:val="00E443CC"/>
    <w:rsid w:val="00E44747"/>
    <w:rsid w:val="00E46364"/>
    <w:rsid w:val="00E51E4B"/>
    <w:rsid w:val="00E520A4"/>
    <w:rsid w:val="00E56900"/>
    <w:rsid w:val="00E57FBF"/>
    <w:rsid w:val="00E6108D"/>
    <w:rsid w:val="00E61E7B"/>
    <w:rsid w:val="00E62B89"/>
    <w:rsid w:val="00E63089"/>
    <w:rsid w:val="00E636DC"/>
    <w:rsid w:val="00E63A59"/>
    <w:rsid w:val="00E650EE"/>
    <w:rsid w:val="00E65289"/>
    <w:rsid w:val="00E65FEB"/>
    <w:rsid w:val="00E66DA6"/>
    <w:rsid w:val="00E67447"/>
    <w:rsid w:val="00E70163"/>
    <w:rsid w:val="00E71A15"/>
    <w:rsid w:val="00E743AB"/>
    <w:rsid w:val="00E754DE"/>
    <w:rsid w:val="00E7639B"/>
    <w:rsid w:val="00E77E1D"/>
    <w:rsid w:val="00E826BA"/>
    <w:rsid w:val="00E84254"/>
    <w:rsid w:val="00E86BD1"/>
    <w:rsid w:val="00E874E8"/>
    <w:rsid w:val="00E9169D"/>
    <w:rsid w:val="00E91B2E"/>
    <w:rsid w:val="00E91FFD"/>
    <w:rsid w:val="00E931FC"/>
    <w:rsid w:val="00E9354F"/>
    <w:rsid w:val="00E944C4"/>
    <w:rsid w:val="00E96E4C"/>
    <w:rsid w:val="00EA22C8"/>
    <w:rsid w:val="00EB0ADF"/>
    <w:rsid w:val="00EB0BF0"/>
    <w:rsid w:val="00EB3829"/>
    <w:rsid w:val="00EB3AB9"/>
    <w:rsid w:val="00EB7AEA"/>
    <w:rsid w:val="00EC10EF"/>
    <w:rsid w:val="00EC2013"/>
    <w:rsid w:val="00EC2CC6"/>
    <w:rsid w:val="00EC45EF"/>
    <w:rsid w:val="00EC6D2C"/>
    <w:rsid w:val="00ED13ED"/>
    <w:rsid w:val="00ED1721"/>
    <w:rsid w:val="00ED32DD"/>
    <w:rsid w:val="00ED3AA0"/>
    <w:rsid w:val="00ED4E84"/>
    <w:rsid w:val="00ED7599"/>
    <w:rsid w:val="00ED7EA1"/>
    <w:rsid w:val="00EE41D8"/>
    <w:rsid w:val="00EE58EC"/>
    <w:rsid w:val="00EE5DEB"/>
    <w:rsid w:val="00EF1DBE"/>
    <w:rsid w:val="00EF1E64"/>
    <w:rsid w:val="00EF3840"/>
    <w:rsid w:val="00EF395A"/>
    <w:rsid w:val="00EF618F"/>
    <w:rsid w:val="00EF6697"/>
    <w:rsid w:val="00F01810"/>
    <w:rsid w:val="00F01C51"/>
    <w:rsid w:val="00F026A6"/>
    <w:rsid w:val="00F03A0E"/>
    <w:rsid w:val="00F03D91"/>
    <w:rsid w:val="00F07C80"/>
    <w:rsid w:val="00F13051"/>
    <w:rsid w:val="00F14FC7"/>
    <w:rsid w:val="00F16A5E"/>
    <w:rsid w:val="00F17850"/>
    <w:rsid w:val="00F17F43"/>
    <w:rsid w:val="00F2054E"/>
    <w:rsid w:val="00F20ABE"/>
    <w:rsid w:val="00F216C4"/>
    <w:rsid w:val="00F2220D"/>
    <w:rsid w:val="00F233F5"/>
    <w:rsid w:val="00F24288"/>
    <w:rsid w:val="00F2534E"/>
    <w:rsid w:val="00F25620"/>
    <w:rsid w:val="00F258D1"/>
    <w:rsid w:val="00F26AE1"/>
    <w:rsid w:val="00F273B2"/>
    <w:rsid w:val="00F27407"/>
    <w:rsid w:val="00F30348"/>
    <w:rsid w:val="00F30E72"/>
    <w:rsid w:val="00F31566"/>
    <w:rsid w:val="00F338B0"/>
    <w:rsid w:val="00F33CAC"/>
    <w:rsid w:val="00F34F09"/>
    <w:rsid w:val="00F34FFD"/>
    <w:rsid w:val="00F3749C"/>
    <w:rsid w:val="00F37D23"/>
    <w:rsid w:val="00F4071F"/>
    <w:rsid w:val="00F47A4F"/>
    <w:rsid w:val="00F510D4"/>
    <w:rsid w:val="00F514B9"/>
    <w:rsid w:val="00F51B51"/>
    <w:rsid w:val="00F51EB8"/>
    <w:rsid w:val="00F529EC"/>
    <w:rsid w:val="00F52BA1"/>
    <w:rsid w:val="00F53618"/>
    <w:rsid w:val="00F5682A"/>
    <w:rsid w:val="00F56EFF"/>
    <w:rsid w:val="00F576D2"/>
    <w:rsid w:val="00F57ED7"/>
    <w:rsid w:val="00F612E7"/>
    <w:rsid w:val="00F647C8"/>
    <w:rsid w:val="00F7071A"/>
    <w:rsid w:val="00F71984"/>
    <w:rsid w:val="00F73753"/>
    <w:rsid w:val="00F739DC"/>
    <w:rsid w:val="00F73EC4"/>
    <w:rsid w:val="00F74901"/>
    <w:rsid w:val="00F74E5C"/>
    <w:rsid w:val="00F7522B"/>
    <w:rsid w:val="00F7771F"/>
    <w:rsid w:val="00F778D5"/>
    <w:rsid w:val="00F805E9"/>
    <w:rsid w:val="00F816B7"/>
    <w:rsid w:val="00F85795"/>
    <w:rsid w:val="00F86D40"/>
    <w:rsid w:val="00F878A7"/>
    <w:rsid w:val="00F912A1"/>
    <w:rsid w:val="00F91E0D"/>
    <w:rsid w:val="00F94371"/>
    <w:rsid w:val="00F94547"/>
    <w:rsid w:val="00F94EFF"/>
    <w:rsid w:val="00F97751"/>
    <w:rsid w:val="00FA05B2"/>
    <w:rsid w:val="00FA47FF"/>
    <w:rsid w:val="00FA5E69"/>
    <w:rsid w:val="00FA6208"/>
    <w:rsid w:val="00FA7057"/>
    <w:rsid w:val="00FA70AC"/>
    <w:rsid w:val="00FB0EE5"/>
    <w:rsid w:val="00FB2234"/>
    <w:rsid w:val="00FB2978"/>
    <w:rsid w:val="00FB3FAB"/>
    <w:rsid w:val="00FB494A"/>
    <w:rsid w:val="00FB4C84"/>
    <w:rsid w:val="00FB4E8A"/>
    <w:rsid w:val="00FC0CD6"/>
    <w:rsid w:val="00FC21EB"/>
    <w:rsid w:val="00FC30F7"/>
    <w:rsid w:val="00FC39BE"/>
    <w:rsid w:val="00FC6A33"/>
    <w:rsid w:val="00FC6E1E"/>
    <w:rsid w:val="00FC76DB"/>
    <w:rsid w:val="00FC7A8A"/>
    <w:rsid w:val="00FD610A"/>
    <w:rsid w:val="00FD69E3"/>
    <w:rsid w:val="00FE0653"/>
    <w:rsid w:val="00FE1AED"/>
    <w:rsid w:val="00FE1ED6"/>
    <w:rsid w:val="00FE2A51"/>
    <w:rsid w:val="00FE6135"/>
    <w:rsid w:val="00FE71D3"/>
    <w:rsid w:val="00FE7915"/>
    <w:rsid w:val="00FF0D3A"/>
    <w:rsid w:val="00FF2593"/>
    <w:rsid w:val="00FF280C"/>
    <w:rsid w:val="00FF558D"/>
    <w:rsid w:val="00FF5F98"/>
    <w:rsid w:val="00FF7534"/>
    <w:rsid w:val="00FF76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83"/>
    <w:pPr>
      <w:widowControl w:val="0"/>
      <w:suppressAutoHyphens/>
    </w:pPr>
    <w:rPr>
      <w:sz w:val="28"/>
      <w:szCs w:val="28"/>
    </w:rPr>
  </w:style>
  <w:style w:type="paragraph" w:styleId="Heading1">
    <w:name w:val="heading 1"/>
    <w:basedOn w:val="Normal"/>
    <w:next w:val="Normal"/>
    <w:link w:val="Heading1Char"/>
    <w:uiPriority w:val="99"/>
    <w:qFormat/>
    <w:rsid w:val="00F85795"/>
    <w:pPr>
      <w:keepNext/>
      <w:suppressAutoHyphens w:val="0"/>
      <w:jc w:val="both"/>
      <w:outlineLvl w:val="0"/>
    </w:pPr>
    <w:rPr>
      <w:i/>
      <w:iCs/>
      <w:sz w:val="30"/>
      <w:szCs w:val="30"/>
    </w:rPr>
  </w:style>
  <w:style w:type="paragraph" w:styleId="Heading4">
    <w:name w:val="heading 4"/>
    <w:basedOn w:val="Normal"/>
    <w:next w:val="Normal"/>
    <w:link w:val="Heading4Char"/>
    <w:uiPriority w:val="99"/>
    <w:qFormat/>
    <w:rsid w:val="00DB0C5C"/>
    <w:pPr>
      <w:keepNext/>
      <w:spacing w:before="240" w:after="60"/>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4D9"/>
    <w:rPr>
      <w:i/>
      <w:iCs/>
      <w:sz w:val="30"/>
      <w:szCs w:val="30"/>
      <w:lang w:val="ru-RU" w:eastAsia="ru-RU"/>
    </w:rPr>
  </w:style>
  <w:style w:type="character" w:customStyle="1" w:styleId="Heading4Char">
    <w:name w:val="Heading 4 Char"/>
    <w:basedOn w:val="DefaultParagraphFont"/>
    <w:link w:val="Heading4"/>
    <w:uiPriority w:val="99"/>
    <w:semiHidden/>
    <w:locked/>
    <w:rsid w:val="00996181"/>
    <w:rPr>
      <w:rFonts w:ascii="Calibri" w:hAnsi="Calibri" w:cs="Calibri"/>
      <w:b/>
      <w:bCs/>
      <w:sz w:val="28"/>
      <w:szCs w:val="28"/>
    </w:rPr>
  </w:style>
  <w:style w:type="character" w:customStyle="1" w:styleId="Absatz-Standardschriftart">
    <w:name w:val="Absatz-Standardschriftart"/>
    <w:uiPriority w:val="99"/>
    <w:rsid w:val="006241B4"/>
  </w:style>
  <w:style w:type="character" w:customStyle="1" w:styleId="WW-Absatz-Standardschriftart">
    <w:name w:val="WW-Absatz-Standardschriftart"/>
    <w:uiPriority w:val="99"/>
    <w:rsid w:val="006241B4"/>
  </w:style>
  <w:style w:type="character" w:customStyle="1" w:styleId="WW-Absatz-Standardschriftart1">
    <w:name w:val="WW-Absatz-Standardschriftart1"/>
    <w:uiPriority w:val="99"/>
    <w:rsid w:val="006241B4"/>
  </w:style>
  <w:style w:type="character" w:customStyle="1" w:styleId="WW-Absatz-Standardschriftart11">
    <w:name w:val="WW-Absatz-Standardschriftart11"/>
    <w:uiPriority w:val="99"/>
    <w:rsid w:val="006241B4"/>
  </w:style>
  <w:style w:type="character" w:customStyle="1" w:styleId="WW-Absatz-Standardschriftart111">
    <w:name w:val="WW-Absatz-Standardschriftart111"/>
    <w:uiPriority w:val="99"/>
    <w:rsid w:val="006241B4"/>
  </w:style>
  <w:style w:type="character" w:customStyle="1" w:styleId="WW-Absatz-Standardschriftart1111">
    <w:name w:val="WW-Absatz-Standardschriftart1111"/>
    <w:uiPriority w:val="99"/>
    <w:rsid w:val="006241B4"/>
  </w:style>
  <w:style w:type="character" w:customStyle="1" w:styleId="a">
    <w:name w:val="Символ нумерации"/>
    <w:uiPriority w:val="99"/>
    <w:rsid w:val="006241B4"/>
  </w:style>
  <w:style w:type="paragraph" w:customStyle="1" w:styleId="a0">
    <w:name w:val="Заголовок"/>
    <w:next w:val="BodyText"/>
    <w:uiPriority w:val="99"/>
    <w:rsid w:val="006241B4"/>
    <w:pPr>
      <w:keepNext/>
      <w:widowControl w:val="0"/>
      <w:suppressAutoHyphens/>
      <w:spacing w:before="240" w:after="120"/>
    </w:pPr>
    <w:rPr>
      <w:sz w:val="28"/>
      <w:szCs w:val="28"/>
    </w:rPr>
  </w:style>
  <w:style w:type="paragraph" w:styleId="BodyText">
    <w:name w:val="Body Text"/>
    <w:basedOn w:val="Normal"/>
    <w:link w:val="BodyTextChar"/>
    <w:uiPriority w:val="99"/>
    <w:rsid w:val="006241B4"/>
    <w:pPr>
      <w:spacing w:after="120"/>
    </w:pPr>
  </w:style>
  <w:style w:type="character" w:customStyle="1" w:styleId="BodyTextChar">
    <w:name w:val="Body Text Char"/>
    <w:basedOn w:val="DefaultParagraphFont"/>
    <w:link w:val="BodyText"/>
    <w:uiPriority w:val="99"/>
    <w:locked/>
    <w:rsid w:val="006241B4"/>
    <w:rPr>
      <w:rFonts w:eastAsia="Times New Roman"/>
      <w:sz w:val="24"/>
      <w:szCs w:val="24"/>
      <w:lang w:val="ru-RU" w:eastAsia="ru-RU"/>
    </w:rPr>
  </w:style>
  <w:style w:type="paragraph" w:styleId="List">
    <w:name w:val="List"/>
    <w:basedOn w:val="BodyText"/>
    <w:uiPriority w:val="99"/>
    <w:rsid w:val="006241B4"/>
    <w:rPr>
      <w:sz w:val="24"/>
      <w:szCs w:val="24"/>
    </w:rPr>
  </w:style>
  <w:style w:type="paragraph" w:customStyle="1" w:styleId="1">
    <w:name w:val="Название1"/>
    <w:uiPriority w:val="99"/>
    <w:rsid w:val="006241B4"/>
    <w:pPr>
      <w:widowControl w:val="0"/>
      <w:suppressLineNumbers/>
      <w:suppressAutoHyphens/>
      <w:spacing w:before="120" w:after="120"/>
    </w:pPr>
    <w:rPr>
      <w:i/>
      <w:iCs/>
      <w:sz w:val="28"/>
      <w:szCs w:val="28"/>
    </w:rPr>
  </w:style>
  <w:style w:type="paragraph" w:customStyle="1" w:styleId="10">
    <w:name w:val="Указатель1"/>
    <w:uiPriority w:val="99"/>
    <w:rsid w:val="006241B4"/>
    <w:pPr>
      <w:widowControl w:val="0"/>
      <w:suppressLineNumbers/>
      <w:suppressAutoHyphens/>
    </w:pPr>
    <w:rPr>
      <w:sz w:val="24"/>
      <w:szCs w:val="24"/>
    </w:rPr>
  </w:style>
  <w:style w:type="paragraph" w:styleId="Title">
    <w:name w:val="Title"/>
    <w:basedOn w:val="a0"/>
    <w:next w:val="Subtitle"/>
    <w:link w:val="TitleChar"/>
    <w:uiPriority w:val="99"/>
    <w:qFormat/>
    <w:rsid w:val="006241B4"/>
  </w:style>
  <w:style w:type="character" w:customStyle="1" w:styleId="TitleChar">
    <w:name w:val="Title Char"/>
    <w:basedOn w:val="DefaultParagraphFont"/>
    <w:link w:val="Title"/>
    <w:uiPriority w:val="99"/>
    <w:locked/>
    <w:rsid w:val="006241B4"/>
    <w:rPr>
      <w:rFonts w:eastAsia="Times New Roman"/>
      <w:sz w:val="28"/>
      <w:szCs w:val="28"/>
      <w:lang w:eastAsia="ru-RU"/>
    </w:rPr>
  </w:style>
  <w:style w:type="paragraph" w:styleId="Subtitle">
    <w:name w:val="Subtitle"/>
    <w:basedOn w:val="a0"/>
    <w:next w:val="BodyText"/>
    <w:link w:val="SubtitleChar"/>
    <w:uiPriority w:val="99"/>
    <w:qFormat/>
    <w:rsid w:val="006241B4"/>
    <w:pPr>
      <w:jc w:val="center"/>
    </w:pPr>
    <w:rPr>
      <w:i/>
      <w:iCs/>
    </w:rPr>
  </w:style>
  <w:style w:type="character" w:customStyle="1" w:styleId="SubtitleChar">
    <w:name w:val="Subtitle Char"/>
    <w:basedOn w:val="DefaultParagraphFont"/>
    <w:link w:val="Subtitle"/>
    <w:uiPriority w:val="99"/>
    <w:locked/>
    <w:rsid w:val="006241B4"/>
    <w:rPr>
      <w:rFonts w:eastAsia="Times New Roman"/>
      <w:i/>
      <w:iCs/>
      <w:sz w:val="28"/>
      <w:szCs w:val="28"/>
      <w:lang w:eastAsia="ru-RU"/>
    </w:rPr>
  </w:style>
  <w:style w:type="paragraph" w:styleId="Header">
    <w:name w:val="header"/>
    <w:basedOn w:val="Normal"/>
    <w:link w:val="HeaderChar"/>
    <w:uiPriority w:val="99"/>
    <w:rsid w:val="006241B4"/>
    <w:pPr>
      <w:tabs>
        <w:tab w:val="center" w:pos="4153"/>
        <w:tab w:val="right" w:pos="8306"/>
      </w:tabs>
    </w:pPr>
  </w:style>
  <w:style w:type="character" w:customStyle="1" w:styleId="HeaderChar">
    <w:name w:val="Header Char"/>
    <w:basedOn w:val="DefaultParagraphFont"/>
    <w:link w:val="Header"/>
    <w:uiPriority w:val="99"/>
    <w:locked/>
    <w:rsid w:val="006241B4"/>
    <w:rPr>
      <w:rFonts w:eastAsia="Times New Roman"/>
      <w:sz w:val="24"/>
      <w:szCs w:val="24"/>
      <w:lang w:eastAsia="ru-RU"/>
    </w:rPr>
  </w:style>
  <w:style w:type="paragraph" w:styleId="Footer">
    <w:name w:val="footer"/>
    <w:basedOn w:val="Normal"/>
    <w:link w:val="FooterChar"/>
    <w:uiPriority w:val="99"/>
    <w:rsid w:val="006241B4"/>
    <w:pPr>
      <w:suppressLineNumbers/>
      <w:tabs>
        <w:tab w:val="center" w:pos="4677"/>
        <w:tab w:val="right" w:pos="9354"/>
      </w:tabs>
    </w:pPr>
  </w:style>
  <w:style w:type="character" w:customStyle="1" w:styleId="FooterChar">
    <w:name w:val="Footer Char"/>
    <w:basedOn w:val="DefaultParagraphFont"/>
    <w:link w:val="Footer"/>
    <w:uiPriority w:val="99"/>
    <w:locked/>
    <w:rsid w:val="006241B4"/>
    <w:rPr>
      <w:rFonts w:eastAsia="Times New Roman"/>
      <w:sz w:val="24"/>
      <w:szCs w:val="24"/>
      <w:lang w:eastAsia="ru-RU"/>
    </w:rPr>
  </w:style>
  <w:style w:type="paragraph" w:customStyle="1" w:styleId="a1">
    <w:name w:val="Содержимое таблицы"/>
    <w:basedOn w:val="Normal"/>
    <w:uiPriority w:val="99"/>
    <w:rsid w:val="006241B4"/>
    <w:pPr>
      <w:suppressLineNumbers/>
    </w:pPr>
  </w:style>
  <w:style w:type="paragraph" w:customStyle="1" w:styleId="a2">
    <w:name w:val="Заголовок таблицы"/>
    <w:basedOn w:val="a1"/>
    <w:uiPriority w:val="99"/>
    <w:rsid w:val="006241B4"/>
    <w:pPr>
      <w:jc w:val="center"/>
    </w:pPr>
    <w:rPr>
      <w:b/>
      <w:bCs/>
    </w:rPr>
  </w:style>
  <w:style w:type="paragraph" w:customStyle="1" w:styleId="ConsPlusNormal">
    <w:name w:val="ConsPlusNormal"/>
    <w:uiPriority w:val="99"/>
    <w:rsid w:val="006241B4"/>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6241B4"/>
    <w:pPr>
      <w:widowControl w:val="0"/>
      <w:suppressAutoHyphens/>
      <w:autoSpaceDE w:val="0"/>
    </w:pPr>
    <w:rPr>
      <w:rFonts w:ascii="Arial" w:hAnsi="Arial" w:cs="Arial"/>
      <w:b/>
      <w:bCs/>
      <w:sz w:val="20"/>
      <w:szCs w:val="20"/>
      <w:lang w:eastAsia="ar-SA"/>
    </w:rPr>
  </w:style>
  <w:style w:type="paragraph" w:customStyle="1" w:styleId="ConsPlusNonformat">
    <w:name w:val="ConsPlusNonformat"/>
    <w:uiPriority w:val="99"/>
    <w:rsid w:val="006241B4"/>
    <w:pPr>
      <w:autoSpaceDE w:val="0"/>
      <w:autoSpaceDN w:val="0"/>
      <w:adjustRightInd w:val="0"/>
    </w:pPr>
    <w:rPr>
      <w:rFonts w:ascii="Courier New" w:hAnsi="Courier New" w:cs="Courier New"/>
      <w:sz w:val="20"/>
      <w:szCs w:val="20"/>
    </w:rPr>
  </w:style>
  <w:style w:type="character" w:customStyle="1" w:styleId="DocumentMapChar">
    <w:name w:val="Document Map Char"/>
    <w:uiPriority w:val="99"/>
    <w:semiHidden/>
    <w:locked/>
    <w:rsid w:val="006241B4"/>
    <w:rPr>
      <w:rFonts w:ascii="Tahoma" w:hAnsi="Tahoma" w:cs="Tahoma"/>
      <w:sz w:val="16"/>
      <w:szCs w:val="16"/>
    </w:rPr>
  </w:style>
  <w:style w:type="paragraph" w:styleId="DocumentMap">
    <w:name w:val="Document Map"/>
    <w:basedOn w:val="Normal"/>
    <w:link w:val="DocumentMapChar2"/>
    <w:uiPriority w:val="99"/>
    <w:semiHidden/>
    <w:rsid w:val="006241B4"/>
    <w:rPr>
      <w:rFonts w:ascii="Tahoma" w:hAnsi="Tahoma" w:cs="Tahoma"/>
      <w:sz w:val="16"/>
      <w:szCs w:val="16"/>
    </w:rPr>
  </w:style>
  <w:style w:type="character" w:customStyle="1" w:styleId="DocumentMapChar1">
    <w:name w:val="Document Map Char1"/>
    <w:basedOn w:val="DefaultParagraphFont"/>
    <w:link w:val="DocumentMap"/>
    <w:uiPriority w:val="99"/>
    <w:semiHidden/>
    <w:locked/>
    <w:rsid w:val="00996181"/>
    <w:rPr>
      <w:sz w:val="2"/>
      <w:szCs w:val="2"/>
    </w:rPr>
  </w:style>
  <w:style w:type="character" w:customStyle="1" w:styleId="DocumentMapChar2">
    <w:name w:val="Document Map Char2"/>
    <w:basedOn w:val="DefaultParagraphFont"/>
    <w:link w:val="DocumentMap"/>
    <w:uiPriority w:val="99"/>
    <w:semiHidden/>
    <w:locked/>
    <w:rsid w:val="006241B4"/>
    <w:rPr>
      <w:rFonts w:ascii="Tahoma" w:hAnsi="Tahoma" w:cs="Tahoma"/>
      <w:sz w:val="16"/>
      <w:szCs w:val="16"/>
      <w:lang w:eastAsia="ru-RU"/>
    </w:rPr>
  </w:style>
  <w:style w:type="paragraph" w:styleId="BalloonText">
    <w:name w:val="Balloon Text"/>
    <w:basedOn w:val="Normal"/>
    <w:link w:val="BalloonTextChar"/>
    <w:uiPriority w:val="99"/>
    <w:semiHidden/>
    <w:rsid w:val="006241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1B4"/>
    <w:rPr>
      <w:rFonts w:ascii="Tahoma" w:hAnsi="Tahoma" w:cs="Tahoma"/>
      <w:sz w:val="16"/>
      <w:szCs w:val="16"/>
      <w:lang w:eastAsia="ru-RU"/>
    </w:rPr>
  </w:style>
  <w:style w:type="table" w:styleId="TableGrid">
    <w:name w:val="Table Grid"/>
    <w:basedOn w:val="TableNormal"/>
    <w:uiPriority w:val="99"/>
    <w:rsid w:val="007D4AA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C71C8"/>
    <w:pPr>
      <w:widowControl/>
      <w:suppressAutoHyphens w:val="0"/>
      <w:spacing w:before="100" w:beforeAutospacing="1" w:after="119"/>
    </w:pPr>
    <w:rPr>
      <w:sz w:val="24"/>
      <w:szCs w:val="24"/>
    </w:rPr>
  </w:style>
  <w:style w:type="paragraph" w:styleId="FootnoteText">
    <w:name w:val="footnote text"/>
    <w:basedOn w:val="Normal"/>
    <w:link w:val="FootnoteTextChar"/>
    <w:uiPriority w:val="99"/>
    <w:semiHidden/>
    <w:rsid w:val="004A63FE"/>
    <w:pPr>
      <w:suppressAutoHyphens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locked/>
    <w:rsid w:val="00996181"/>
  </w:style>
  <w:style w:type="character" w:styleId="FootnoteReference">
    <w:name w:val="footnote reference"/>
    <w:basedOn w:val="DefaultParagraphFont"/>
    <w:uiPriority w:val="99"/>
    <w:semiHidden/>
    <w:rsid w:val="004A63FE"/>
    <w:rPr>
      <w:vertAlign w:val="superscript"/>
    </w:rPr>
  </w:style>
  <w:style w:type="character" w:styleId="PageNumber">
    <w:name w:val="page number"/>
    <w:basedOn w:val="DefaultParagraphFont"/>
    <w:uiPriority w:val="99"/>
    <w:rsid w:val="004A63FE"/>
  </w:style>
  <w:style w:type="paragraph" w:customStyle="1" w:styleId="a3">
    <w:name w:val="Без интервала"/>
    <w:uiPriority w:val="99"/>
    <w:rsid w:val="004A63FE"/>
    <w:pPr>
      <w:jc w:val="both"/>
    </w:pPr>
    <w:rPr>
      <w:sz w:val="28"/>
      <w:szCs w:val="28"/>
      <w:lang w:eastAsia="en-US"/>
    </w:rPr>
  </w:style>
  <w:style w:type="paragraph" w:customStyle="1" w:styleId="a4">
    <w:name w:val="Знак Знак Знак Знак"/>
    <w:basedOn w:val="Normal"/>
    <w:uiPriority w:val="99"/>
    <w:rsid w:val="00302E68"/>
    <w:pPr>
      <w:widowControl/>
      <w:suppressAutoHyphens w:val="0"/>
      <w:spacing w:after="160" w:line="240" w:lineRule="exact"/>
    </w:pPr>
    <w:rPr>
      <w:rFonts w:ascii="Verdana" w:hAnsi="Verdana" w:cs="Verdana"/>
      <w:sz w:val="20"/>
      <w:szCs w:val="20"/>
      <w:lang w:val="en-US" w:eastAsia="en-US"/>
    </w:rPr>
  </w:style>
  <w:style w:type="paragraph" w:styleId="BodyText2">
    <w:name w:val="Body Text 2"/>
    <w:basedOn w:val="Normal"/>
    <w:link w:val="BodyText2Char"/>
    <w:uiPriority w:val="99"/>
    <w:rsid w:val="00290809"/>
    <w:pPr>
      <w:suppressAutoHyphens w:val="0"/>
      <w:overflowPunct w:val="0"/>
      <w:autoSpaceDE w:val="0"/>
      <w:autoSpaceDN w:val="0"/>
      <w:adjustRightInd w:val="0"/>
      <w:jc w:val="both"/>
      <w:textAlignment w:val="baseline"/>
    </w:pPr>
  </w:style>
  <w:style w:type="character" w:customStyle="1" w:styleId="BodyText2Char">
    <w:name w:val="Body Text 2 Char"/>
    <w:basedOn w:val="DefaultParagraphFont"/>
    <w:link w:val="BodyText2"/>
    <w:uiPriority w:val="99"/>
    <w:semiHidden/>
    <w:locked/>
    <w:rsid w:val="00996181"/>
    <w:rPr>
      <w:sz w:val="24"/>
      <w:szCs w:val="24"/>
    </w:rPr>
  </w:style>
  <w:style w:type="paragraph" w:customStyle="1" w:styleId="a5">
    <w:name w:val="Текст Постановления"/>
    <w:basedOn w:val="Normal"/>
    <w:uiPriority w:val="99"/>
    <w:rsid w:val="000456D8"/>
    <w:pPr>
      <w:widowControl/>
      <w:suppressAutoHyphens w:val="0"/>
      <w:spacing w:line="340" w:lineRule="exact"/>
      <w:jc w:val="both"/>
    </w:pPr>
    <w:rPr>
      <w:sz w:val="30"/>
      <w:szCs w:val="30"/>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autoRedefine/>
    <w:uiPriority w:val="99"/>
    <w:rsid w:val="007D0472"/>
    <w:pPr>
      <w:widowControl/>
      <w:suppressAutoHyphens w:val="0"/>
      <w:spacing w:after="160" w:line="240" w:lineRule="exact"/>
    </w:pPr>
    <w:rPr>
      <w:rFonts w:eastAsia="SimSun"/>
      <w:b/>
      <w:bCs/>
      <w:lang w:val="en-US" w:eastAsia="en-US"/>
    </w:rPr>
  </w:style>
  <w:style w:type="paragraph" w:styleId="HTMLPreformatted">
    <w:name w:val="HTML Preformatted"/>
    <w:basedOn w:val="Normal"/>
    <w:link w:val="HTMLPreformattedChar"/>
    <w:uiPriority w:val="99"/>
    <w:rsid w:val="005D4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96181"/>
    <w:rPr>
      <w:rFonts w:ascii="Courier New" w:hAnsi="Courier New" w:cs="Courier New"/>
    </w:rPr>
  </w:style>
  <w:style w:type="paragraph" w:styleId="BodyTextIndent">
    <w:name w:val="Body Text Indent"/>
    <w:basedOn w:val="Normal"/>
    <w:link w:val="BodyTextIndentChar"/>
    <w:uiPriority w:val="99"/>
    <w:rsid w:val="00666D5A"/>
    <w:pPr>
      <w:spacing w:after="120"/>
      <w:ind w:left="283"/>
    </w:pPr>
  </w:style>
  <w:style w:type="character" w:customStyle="1" w:styleId="BodyTextIndentChar">
    <w:name w:val="Body Text Indent Char"/>
    <w:basedOn w:val="DefaultParagraphFont"/>
    <w:link w:val="BodyTextIndent"/>
    <w:uiPriority w:val="99"/>
    <w:semiHidden/>
    <w:locked/>
    <w:rsid w:val="00996181"/>
    <w:rPr>
      <w:sz w:val="24"/>
      <w:szCs w:val="24"/>
    </w:rPr>
  </w:style>
  <w:style w:type="paragraph" w:styleId="BodyTextIndent3">
    <w:name w:val="Body Text Indent 3"/>
    <w:basedOn w:val="Normal"/>
    <w:link w:val="BodyTextIndent3Char"/>
    <w:uiPriority w:val="99"/>
    <w:rsid w:val="00666D5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96181"/>
    <w:rPr>
      <w:sz w:val="16"/>
      <w:szCs w:val="16"/>
    </w:rPr>
  </w:style>
  <w:style w:type="paragraph" w:customStyle="1" w:styleId="a6">
    <w:name w:val="Исполнитель"/>
    <w:basedOn w:val="Normal"/>
    <w:uiPriority w:val="99"/>
    <w:rsid w:val="0094256C"/>
    <w:pPr>
      <w:widowControl/>
      <w:suppressAutoHyphens w:val="0"/>
      <w:spacing w:line="240" w:lineRule="exact"/>
    </w:pPr>
    <w:rPr>
      <w:sz w:val="30"/>
      <w:szCs w:val="30"/>
    </w:rPr>
  </w:style>
  <w:style w:type="paragraph" w:customStyle="1" w:styleId="12">
    <w:name w:val="Знак Знак1 Знак"/>
    <w:basedOn w:val="Normal"/>
    <w:uiPriority w:val="99"/>
    <w:rsid w:val="004F5195"/>
    <w:pPr>
      <w:suppressAutoHyphens w:val="0"/>
      <w:adjustRightInd w:val="0"/>
      <w:spacing w:after="160" w:line="240" w:lineRule="exact"/>
      <w:jc w:val="right"/>
    </w:pPr>
    <w:rPr>
      <w:sz w:val="20"/>
      <w:szCs w:val="20"/>
      <w:lang w:val="en-GB" w:eastAsia="en-US"/>
    </w:rPr>
  </w:style>
  <w:style w:type="paragraph" w:styleId="BodyText3">
    <w:name w:val="Body Text 3"/>
    <w:basedOn w:val="Normal"/>
    <w:link w:val="BodyText3Char"/>
    <w:uiPriority w:val="99"/>
    <w:rsid w:val="00645A94"/>
    <w:pPr>
      <w:widowControl/>
      <w:suppressAutoHyphens w:val="0"/>
      <w:spacing w:after="120"/>
    </w:pPr>
    <w:rPr>
      <w:sz w:val="16"/>
      <w:szCs w:val="16"/>
    </w:rPr>
  </w:style>
  <w:style w:type="character" w:customStyle="1" w:styleId="BodyText3Char">
    <w:name w:val="Body Text 3 Char"/>
    <w:basedOn w:val="DefaultParagraphFont"/>
    <w:link w:val="BodyText3"/>
    <w:uiPriority w:val="99"/>
    <w:semiHidden/>
    <w:locked/>
    <w:rsid w:val="00996181"/>
    <w:rPr>
      <w:sz w:val="16"/>
      <w:szCs w:val="16"/>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Normal"/>
    <w:uiPriority w:val="99"/>
    <w:rsid w:val="00044101"/>
    <w:pPr>
      <w:widowControl/>
      <w:suppressAutoHyphens w:val="0"/>
      <w:spacing w:after="160" w:line="240" w:lineRule="exact"/>
    </w:pPr>
    <w:rPr>
      <w:rFonts w:ascii="Verdana" w:hAnsi="Verdana" w:cs="Verdana"/>
      <w:sz w:val="20"/>
      <w:szCs w:val="20"/>
      <w:lang w:val="en-US" w:eastAsia="en-US"/>
    </w:rPr>
  </w:style>
  <w:style w:type="paragraph" w:customStyle="1" w:styleId="110">
    <w:name w:val="Знак Знак1 Знак1"/>
    <w:basedOn w:val="Normal"/>
    <w:uiPriority w:val="99"/>
    <w:rsid w:val="00044101"/>
    <w:pPr>
      <w:suppressAutoHyphens w:val="0"/>
      <w:adjustRightInd w:val="0"/>
      <w:spacing w:after="160" w:line="240" w:lineRule="exact"/>
      <w:jc w:val="right"/>
    </w:pPr>
    <w:rPr>
      <w:sz w:val="20"/>
      <w:szCs w:val="20"/>
      <w:lang w:val="en-GB" w:eastAsia="en-US"/>
    </w:rPr>
  </w:style>
  <w:style w:type="paragraph" w:customStyle="1" w:styleId="a7">
    <w:name w:val="Знак"/>
    <w:basedOn w:val="Normal"/>
    <w:uiPriority w:val="99"/>
    <w:rsid w:val="00044101"/>
    <w:pPr>
      <w:widowControl/>
      <w:suppressAutoHyphens w:val="0"/>
      <w:spacing w:after="160" w:line="240" w:lineRule="exact"/>
    </w:pPr>
    <w:rPr>
      <w:rFonts w:ascii="Verdana" w:hAnsi="Verdana" w:cs="Verdana"/>
      <w:sz w:val="20"/>
      <w:szCs w:val="20"/>
      <w:lang w:val="en-US" w:eastAsia="en-US"/>
    </w:rPr>
  </w:style>
  <w:style w:type="paragraph" w:customStyle="1" w:styleId="PlainText1">
    <w:name w:val="Plain Text1"/>
    <w:basedOn w:val="Normal"/>
    <w:uiPriority w:val="99"/>
    <w:rsid w:val="008F32B5"/>
    <w:pPr>
      <w:suppressAutoHyphens w:val="0"/>
    </w:pPr>
    <w:rPr>
      <w:rFonts w:ascii="Courier New" w:hAnsi="Courier New" w:cs="Courier New"/>
      <w:sz w:val="20"/>
      <w:szCs w:val="20"/>
    </w:rPr>
  </w:style>
  <w:style w:type="paragraph" w:customStyle="1" w:styleId="BodyText21">
    <w:name w:val="Body Text 21"/>
    <w:basedOn w:val="Normal"/>
    <w:uiPriority w:val="99"/>
    <w:rsid w:val="008F32B5"/>
    <w:pPr>
      <w:suppressAutoHyphens w:val="0"/>
      <w:overflowPunct w:val="0"/>
      <w:autoSpaceDE w:val="0"/>
      <w:autoSpaceDN w:val="0"/>
      <w:adjustRightInd w:val="0"/>
      <w:jc w:val="both"/>
      <w:textAlignment w:val="baseline"/>
    </w:pPr>
  </w:style>
  <w:style w:type="paragraph" w:customStyle="1" w:styleId="13">
    <w:name w:val="Знак Знак Знак Знак1"/>
    <w:basedOn w:val="Normal"/>
    <w:uiPriority w:val="99"/>
    <w:rsid w:val="008F32B5"/>
    <w:pPr>
      <w:widowControl/>
      <w:suppressAutoHyphens w:val="0"/>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w:basedOn w:val="Normal"/>
    <w:uiPriority w:val="99"/>
    <w:rsid w:val="008F32B5"/>
    <w:pPr>
      <w:suppressAutoHyphens w:val="0"/>
      <w:adjustRightInd w:val="0"/>
      <w:spacing w:after="160" w:line="240" w:lineRule="exact"/>
      <w:jc w:val="right"/>
    </w:pPr>
    <w:rPr>
      <w:sz w:val="20"/>
      <w:szCs w:val="20"/>
      <w:lang w:val="en-GB" w:eastAsia="en-US"/>
    </w:rPr>
  </w:style>
  <w:style w:type="paragraph" w:customStyle="1" w:styleId="a9">
    <w:name w:val="Абзац списка"/>
    <w:basedOn w:val="Normal"/>
    <w:uiPriority w:val="99"/>
    <w:rsid w:val="00BD78FD"/>
    <w:pPr>
      <w:widowControl/>
      <w:suppressAutoHyphens w:val="0"/>
      <w:ind w:left="720"/>
    </w:pPr>
    <w:rPr>
      <w:sz w:val="24"/>
      <w:szCs w:val="24"/>
    </w:rPr>
  </w:style>
  <w:style w:type="paragraph" w:customStyle="1" w:styleId="msonormalcxspmiddle">
    <w:name w:val="msonormalcxspmiddle"/>
    <w:basedOn w:val="Normal"/>
    <w:uiPriority w:val="99"/>
    <w:rsid w:val="00A6744A"/>
    <w:pPr>
      <w:widowControl/>
      <w:suppressAutoHyphens w:val="0"/>
      <w:spacing w:before="100" w:beforeAutospacing="1" w:after="100" w:afterAutospacing="1"/>
    </w:pPr>
    <w:rPr>
      <w:sz w:val="24"/>
      <w:szCs w:val="24"/>
    </w:rPr>
  </w:style>
  <w:style w:type="paragraph" w:customStyle="1" w:styleId="aa">
    <w:name w:val="Знак Знак Знак"/>
    <w:basedOn w:val="Normal"/>
    <w:uiPriority w:val="99"/>
    <w:rsid w:val="00C75219"/>
    <w:pPr>
      <w:widowControl/>
      <w:suppressAutoHyphens w:val="0"/>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6565A"/>
    <w:pPr>
      <w:suppressAutoHyphens/>
      <w:autoSpaceDE w:val="0"/>
      <w:ind w:right="19772" w:firstLine="720"/>
    </w:pPr>
    <w:rPr>
      <w:rFonts w:ascii="Arial" w:hAnsi="Arial" w:cs="Arial"/>
      <w:sz w:val="20"/>
      <w:szCs w:val="20"/>
      <w:lang w:eastAsia="zh-CN"/>
    </w:rPr>
  </w:style>
  <w:style w:type="character" w:styleId="Strong">
    <w:name w:val="Strong"/>
    <w:basedOn w:val="DefaultParagraphFont"/>
    <w:uiPriority w:val="99"/>
    <w:qFormat/>
    <w:rsid w:val="005C3FBD"/>
    <w:rPr>
      <w:b/>
      <w:bCs/>
    </w:rPr>
  </w:style>
  <w:style w:type="character" w:customStyle="1" w:styleId="6">
    <w:name w:val="Знак Знак6"/>
    <w:basedOn w:val="DefaultParagraphFont"/>
    <w:uiPriority w:val="99"/>
    <w:rsid w:val="00290809"/>
    <w:rPr>
      <w:rFonts w:eastAsia="Times New Roman"/>
      <w:sz w:val="24"/>
      <w:szCs w:val="24"/>
      <w:lang w:val="ru-RU" w:eastAsia="ru-RU"/>
    </w:rPr>
  </w:style>
  <w:style w:type="character" w:customStyle="1" w:styleId="4">
    <w:name w:val="Знак Знак4"/>
    <w:basedOn w:val="DefaultParagraphFont"/>
    <w:uiPriority w:val="99"/>
    <w:rsid w:val="00290809"/>
    <w:rPr>
      <w:rFonts w:eastAsia="Times New Roman"/>
      <w:i/>
      <w:iCs/>
      <w:sz w:val="28"/>
      <w:szCs w:val="28"/>
      <w:lang w:eastAsia="ru-RU"/>
    </w:rPr>
  </w:style>
  <w:style w:type="character" w:customStyle="1" w:styleId="5">
    <w:name w:val="Знак Знак5"/>
    <w:basedOn w:val="DefaultParagraphFont"/>
    <w:uiPriority w:val="99"/>
    <w:rsid w:val="00290809"/>
    <w:rPr>
      <w:rFonts w:eastAsia="Times New Roman"/>
      <w:sz w:val="28"/>
      <w:szCs w:val="28"/>
      <w:lang w:eastAsia="ru-RU"/>
    </w:rPr>
  </w:style>
  <w:style w:type="character" w:customStyle="1" w:styleId="3">
    <w:name w:val="Знак Знак3"/>
    <w:basedOn w:val="DefaultParagraphFont"/>
    <w:uiPriority w:val="99"/>
    <w:rsid w:val="00290809"/>
    <w:rPr>
      <w:rFonts w:eastAsia="Times New Roman"/>
      <w:sz w:val="24"/>
      <w:szCs w:val="24"/>
      <w:lang w:eastAsia="ru-RU"/>
    </w:rPr>
  </w:style>
  <w:style w:type="character" w:customStyle="1" w:styleId="20">
    <w:name w:val="Знак Знак2"/>
    <w:basedOn w:val="DefaultParagraphFont"/>
    <w:uiPriority w:val="99"/>
    <w:rsid w:val="00290809"/>
    <w:rPr>
      <w:rFonts w:eastAsia="Times New Roman"/>
      <w:sz w:val="24"/>
      <w:szCs w:val="24"/>
      <w:lang w:eastAsia="ru-RU"/>
    </w:rPr>
  </w:style>
  <w:style w:type="character" w:customStyle="1" w:styleId="14">
    <w:name w:val="Знак Знак1"/>
    <w:basedOn w:val="DefaultParagraphFont"/>
    <w:uiPriority w:val="99"/>
    <w:semiHidden/>
    <w:rsid w:val="00290809"/>
    <w:rPr>
      <w:rFonts w:ascii="Tahoma" w:eastAsia="Times New Roman" w:hAnsi="Tahoma" w:cs="Tahoma"/>
      <w:sz w:val="16"/>
      <w:szCs w:val="16"/>
    </w:rPr>
  </w:style>
  <w:style w:type="character" w:customStyle="1" w:styleId="15">
    <w:name w:val="Схема документа Знак1"/>
    <w:basedOn w:val="DefaultParagraphFont"/>
    <w:uiPriority w:val="99"/>
    <w:semiHidden/>
    <w:rsid w:val="00290809"/>
    <w:rPr>
      <w:rFonts w:ascii="Tahoma" w:eastAsia="Times New Roman" w:hAnsi="Tahoma" w:cs="Tahoma"/>
      <w:sz w:val="16"/>
      <w:szCs w:val="16"/>
      <w:lang w:eastAsia="ru-RU"/>
    </w:rPr>
  </w:style>
  <w:style w:type="character" w:customStyle="1" w:styleId="ab">
    <w:name w:val="Знак Знак"/>
    <w:basedOn w:val="DefaultParagraphFont"/>
    <w:uiPriority w:val="99"/>
    <w:semiHidden/>
    <w:rsid w:val="00290809"/>
    <w:rPr>
      <w:rFonts w:ascii="Tahoma" w:eastAsia="Times New Roman" w:hAnsi="Tahoma" w:cs="Tahoma"/>
      <w:sz w:val="16"/>
      <w:szCs w:val="16"/>
      <w:lang w:eastAsia="ru-RU"/>
    </w:rPr>
  </w:style>
  <w:style w:type="paragraph" w:customStyle="1" w:styleId="21">
    <w:name w:val="Знак Знак Знак Знак2"/>
    <w:basedOn w:val="Normal"/>
    <w:uiPriority w:val="99"/>
    <w:rsid w:val="00290809"/>
    <w:pPr>
      <w:widowControl/>
      <w:suppressAutoHyphens w:val="0"/>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basedOn w:val="Normal"/>
    <w:autoRedefine/>
    <w:uiPriority w:val="99"/>
    <w:rsid w:val="00290809"/>
    <w:pPr>
      <w:widowControl/>
      <w:suppressAutoHyphens w:val="0"/>
      <w:spacing w:after="160" w:line="240" w:lineRule="exact"/>
    </w:pPr>
    <w:rPr>
      <w:rFonts w:eastAsia="SimSun"/>
      <w:b/>
      <w:bCs/>
      <w:lang w:val="en-US" w:eastAsia="en-US"/>
    </w:rPr>
  </w:style>
  <w:style w:type="paragraph" w:customStyle="1" w:styleId="120">
    <w:name w:val="Знак Знак1 Знак2"/>
    <w:basedOn w:val="Normal"/>
    <w:uiPriority w:val="99"/>
    <w:rsid w:val="00290809"/>
    <w:pPr>
      <w:suppressAutoHyphens w:val="0"/>
      <w:adjustRightInd w:val="0"/>
      <w:spacing w:after="160" w:line="240" w:lineRule="exact"/>
      <w:jc w:val="right"/>
    </w:pPr>
    <w:rPr>
      <w:sz w:val="20"/>
      <w:szCs w:val="20"/>
      <w:lang w:val="en-GB" w:eastAsia="en-US"/>
    </w:rPr>
  </w:style>
  <w:style w:type="character" w:customStyle="1" w:styleId="7">
    <w:name w:val="Знак Знак7"/>
    <w:basedOn w:val="DefaultParagraphFont"/>
    <w:uiPriority w:val="99"/>
    <w:rsid w:val="00290809"/>
    <w:rPr>
      <w:i/>
      <w:iCs/>
      <w:sz w:val="30"/>
      <w:szCs w:val="30"/>
      <w:lang w:val="ru-RU" w:eastAsia="ru-RU"/>
    </w:rPr>
  </w:style>
  <w:style w:type="paragraph" w:styleId="PlainText">
    <w:name w:val="Plain Text"/>
    <w:basedOn w:val="Normal"/>
    <w:link w:val="PlainTextChar"/>
    <w:uiPriority w:val="99"/>
    <w:rsid w:val="00290809"/>
    <w:pPr>
      <w:suppressAutoHyphens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E1151"/>
    <w:rPr>
      <w:rFonts w:ascii="Courier New" w:hAnsi="Courier New" w:cs="Courier New"/>
      <w:sz w:val="20"/>
      <w:szCs w:val="20"/>
    </w:rPr>
  </w:style>
  <w:style w:type="paragraph" w:customStyle="1" w:styleId="16">
    <w:name w:val="Знак Знак Знак Знак Знак Знак Знак1"/>
    <w:basedOn w:val="Normal"/>
    <w:uiPriority w:val="99"/>
    <w:rsid w:val="00290809"/>
    <w:pPr>
      <w:suppressAutoHyphens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48060507">
      <w:marLeft w:val="0"/>
      <w:marRight w:val="0"/>
      <w:marTop w:val="0"/>
      <w:marBottom w:val="0"/>
      <w:divBdr>
        <w:top w:val="none" w:sz="0" w:space="0" w:color="auto"/>
        <w:left w:val="none" w:sz="0" w:space="0" w:color="auto"/>
        <w:bottom w:val="none" w:sz="0" w:space="0" w:color="auto"/>
        <w:right w:val="none" w:sz="0" w:space="0" w:color="auto"/>
      </w:divBdr>
    </w:div>
    <w:div w:id="148060508">
      <w:marLeft w:val="0"/>
      <w:marRight w:val="0"/>
      <w:marTop w:val="0"/>
      <w:marBottom w:val="0"/>
      <w:divBdr>
        <w:top w:val="none" w:sz="0" w:space="0" w:color="auto"/>
        <w:left w:val="none" w:sz="0" w:space="0" w:color="auto"/>
        <w:bottom w:val="none" w:sz="0" w:space="0" w:color="auto"/>
        <w:right w:val="none" w:sz="0" w:space="0" w:color="auto"/>
      </w:divBdr>
    </w:div>
    <w:div w:id="148060509">
      <w:marLeft w:val="0"/>
      <w:marRight w:val="0"/>
      <w:marTop w:val="0"/>
      <w:marBottom w:val="0"/>
      <w:divBdr>
        <w:top w:val="none" w:sz="0" w:space="0" w:color="auto"/>
        <w:left w:val="none" w:sz="0" w:space="0" w:color="auto"/>
        <w:bottom w:val="none" w:sz="0" w:space="0" w:color="auto"/>
        <w:right w:val="none" w:sz="0" w:space="0" w:color="auto"/>
      </w:divBdr>
    </w:div>
    <w:div w:id="148060510">
      <w:marLeft w:val="0"/>
      <w:marRight w:val="0"/>
      <w:marTop w:val="0"/>
      <w:marBottom w:val="0"/>
      <w:divBdr>
        <w:top w:val="none" w:sz="0" w:space="0" w:color="auto"/>
        <w:left w:val="none" w:sz="0" w:space="0" w:color="auto"/>
        <w:bottom w:val="none" w:sz="0" w:space="0" w:color="auto"/>
        <w:right w:val="none" w:sz="0" w:space="0" w:color="auto"/>
      </w:divBdr>
    </w:div>
    <w:div w:id="148060511">
      <w:marLeft w:val="0"/>
      <w:marRight w:val="0"/>
      <w:marTop w:val="0"/>
      <w:marBottom w:val="0"/>
      <w:divBdr>
        <w:top w:val="none" w:sz="0" w:space="0" w:color="auto"/>
        <w:left w:val="none" w:sz="0" w:space="0" w:color="auto"/>
        <w:bottom w:val="none" w:sz="0" w:space="0" w:color="auto"/>
        <w:right w:val="none" w:sz="0" w:space="0" w:color="auto"/>
      </w:divBdr>
    </w:div>
    <w:div w:id="148060512">
      <w:marLeft w:val="0"/>
      <w:marRight w:val="0"/>
      <w:marTop w:val="0"/>
      <w:marBottom w:val="0"/>
      <w:divBdr>
        <w:top w:val="none" w:sz="0" w:space="0" w:color="auto"/>
        <w:left w:val="none" w:sz="0" w:space="0" w:color="auto"/>
        <w:bottom w:val="none" w:sz="0" w:space="0" w:color="auto"/>
        <w:right w:val="none" w:sz="0" w:space="0" w:color="auto"/>
      </w:divBdr>
    </w:div>
    <w:div w:id="148060513">
      <w:marLeft w:val="0"/>
      <w:marRight w:val="0"/>
      <w:marTop w:val="0"/>
      <w:marBottom w:val="0"/>
      <w:divBdr>
        <w:top w:val="none" w:sz="0" w:space="0" w:color="auto"/>
        <w:left w:val="none" w:sz="0" w:space="0" w:color="auto"/>
        <w:bottom w:val="none" w:sz="0" w:space="0" w:color="auto"/>
        <w:right w:val="none" w:sz="0" w:space="0" w:color="auto"/>
      </w:divBdr>
    </w:div>
    <w:div w:id="148060514">
      <w:marLeft w:val="0"/>
      <w:marRight w:val="0"/>
      <w:marTop w:val="0"/>
      <w:marBottom w:val="0"/>
      <w:divBdr>
        <w:top w:val="none" w:sz="0" w:space="0" w:color="auto"/>
        <w:left w:val="none" w:sz="0" w:space="0" w:color="auto"/>
        <w:bottom w:val="none" w:sz="0" w:space="0" w:color="auto"/>
        <w:right w:val="none" w:sz="0" w:space="0" w:color="auto"/>
      </w:divBdr>
    </w:div>
    <w:div w:id="148060515">
      <w:marLeft w:val="0"/>
      <w:marRight w:val="0"/>
      <w:marTop w:val="0"/>
      <w:marBottom w:val="0"/>
      <w:divBdr>
        <w:top w:val="none" w:sz="0" w:space="0" w:color="auto"/>
        <w:left w:val="none" w:sz="0" w:space="0" w:color="auto"/>
        <w:bottom w:val="none" w:sz="0" w:space="0" w:color="auto"/>
        <w:right w:val="none" w:sz="0" w:space="0" w:color="auto"/>
      </w:divBdr>
    </w:div>
    <w:div w:id="148060516">
      <w:marLeft w:val="0"/>
      <w:marRight w:val="0"/>
      <w:marTop w:val="0"/>
      <w:marBottom w:val="0"/>
      <w:divBdr>
        <w:top w:val="none" w:sz="0" w:space="0" w:color="auto"/>
        <w:left w:val="none" w:sz="0" w:space="0" w:color="auto"/>
        <w:bottom w:val="none" w:sz="0" w:space="0" w:color="auto"/>
        <w:right w:val="none" w:sz="0" w:space="0" w:color="auto"/>
      </w:divBdr>
    </w:div>
    <w:div w:id="148060517">
      <w:marLeft w:val="0"/>
      <w:marRight w:val="0"/>
      <w:marTop w:val="0"/>
      <w:marBottom w:val="0"/>
      <w:divBdr>
        <w:top w:val="none" w:sz="0" w:space="0" w:color="auto"/>
        <w:left w:val="none" w:sz="0" w:space="0" w:color="auto"/>
        <w:bottom w:val="none" w:sz="0" w:space="0" w:color="auto"/>
        <w:right w:val="none" w:sz="0" w:space="0" w:color="auto"/>
      </w:divBdr>
    </w:div>
    <w:div w:id="148060518">
      <w:marLeft w:val="0"/>
      <w:marRight w:val="0"/>
      <w:marTop w:val="0"/>
      <w:marBottom w:val="0"/>
      <w:divBdr>
        <w:top w:val="none" w:sz="0" w:space="0" w:color="auto"/>
        <w:left w:val="none" w:sz="0" w:space="0" w:color="auto"/>
        <w:bottom w:val="none" w:sz="0" w:space="0" w:color="auto"/>
        <w:right w:val="none" w:sz="0" w:space="0" w:color="auto"/>
      </w:divBdr>
    </w:div>
    <w:div w:id="148060519">
      <w:marLeft w:val="0"/>
      <w:marRight w:val="0"/>
      <w:marTop w:val="0"/>
      <w:marBottom w:val="0"/>
      <w:divBdr>
        <w:top w:val="none" w:sz="0" w:space="0" w:color="auto"/>
        <w:left w:val="none" w:sz="0" w:space="0" w:color="auto"/>
        <w:bottom w:val="none" w:sz="0" w:space="0" w:color="auto"/>
        <w:right w:val="none" w:sz="0" w:space="0" w:color="auto"/>
      </w:divBdr>
    </w:div>
    <w:div w:id="148060520">
      <w:marLeft w:val="0"/>
      <w:marRight w:val="0"/>
      <w:marTop w:val="0"/>
      <w:marBottom w:val="0"/>
      <w:divBdr>
        <w:top w:val="none" w:sz="0" w:space="0" w:color="auto"/>
        <w:left w:val="none" w:sz="0" w:space="0" w:color="auto"/>
        <w:bottom w:val="none" w:sz="0" w:space="0" w:color="auto"/>
        <w:right w:val="none" w:sz="0" w:space="0" w:color="auto"/>
      </w:divBdr>
    </w:div>
    <w:div w:id="148060521">
      <w:marLeft w:val="0"/>
      <w:marRight w:val="0"/>
      <w:marTop w:val="0"/>
      <w:marBottom w:val="0"/>
      <w:divBdr>
        <w:top w:val="none" w:sz="0" w:space="0" w:color="auto"/>
        <w:left w:val="none" w:sz="0" w:space="0" w:color="auto"/>
        <w:bottom w:val="none" w:sz="0" w:space="0" w:color="auto"/>
        <w:right w:val="none" w:sz="0" w:space="0" w:color="auto"/>
      </w:divBdr>
    </w:div>
    <w:div w:id="148060522">
      <w:marLeft w:val="0"/>
      <w:marRight w:val="0"/>
      <w:marTop w:val="0"/>
      <w:marBottom w:val="0"/>
      <w:divBdr>
        <w:top w:val="none" w:sz="0" w:space="0" w:color="auto"/>
        <w:left w:val="none" w:sz="0" w:space="0" w:color="auto"/>
        <w:bottom w:val="none" w:sz="0" w:space="0" w:color="auto"/>
        <w:right w:val="none" w:sz="0" w:space="0" w:color="auto"/>
      </w:divBdr>
    </w:div>
    <w:div w:id="148060523">
      <w:marLeft w:val="0"/>
      <w:marRight w:val="0"/>
      <w:marTop w:val="0"/>
      <w:marBottom w:val="0"/>
      <w:divBdr>
        <w:top w:val="none" w:sz="0" w:space="0" w:color="auto"/>
        <w:left w:val="none" w:sz="0" w:space="0" w:color="auto"/>
        <w:bottom w:val="none" w:sz="0" w:space="0" w:color="auto"/>
        <w:right w:val="none" w:sz="0" w:space="0" w:color="auto"/>
      </w:divBdr>
    </w:div>
    <w:div w:id="148060524">
      <w:marLeft w:val="0"/>
      <w:marRight w:val="0"/>
      <w:marTop w:val="0"/>
      <w:marBottom w:val="0"/>
      <w:divBdr>
        <w:top w:val="none" w:sz="0" w:space="0" w:color="auto"/>
        <w:left w:val="none" w:sz="0" w:space="0" w:color="auto"/>
        <w:bottom w:val="none" w:sz="0" w:space="0" w:color="auto"/>
        <w:right w:val="none" w:sz="0" w:space="0" w:color="auto"/>
      </w:divBdr>
    </w:div>
    <w:div w:id="148060525">
      <w:marLeft w:val="0"/>
      <w:marRight w:val="0"/>
      <w:marTop w:val="0"/>
      <w:marBottom w:val="0"/>
      <w:divBdr>
        <w:top w:val="none" w:sz="0" w:space="0" w:color="auto"/>
        <w:left w:val="none" w:sz="0" w:space="0" w:color="auto"/>
        <w:bottom w:val="none" w:sz="0" w:space="0" w:color="auto"/>
        <w:right w:val="none" w:sz="0" w:space="0" w:color="auto"/>
      </w:divBdr>
    </w:div>
    <w:div w:id="14806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E28FB43C839B5D4173C69E5D1C0242C29191D8A51911CFF65EF1C8AGBPCG" TargetMode="External"/><Relationship Id="rId13" Type="http://schemas.openxmlformats.org/officeDocument/2006/relationships/hyperlink" Target="consultantplus://offline/ref=15DE28FB43C839B5D4173C69E5D1C0242F28111A8852911CFF65EF1C8AGBP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DE28FB43C839B5D4173C69E5D1C0242F2916178455911CFF65EF1C8AGBPCG" TargetMode="External"/><Relationship Id="rId12" Type="http://schemas.openxmlformats.org/officeDocument/2006/relationships/hyperlink" Target="consultantplus://offline/ref=15DE28FB43C839B5D4173C69E5D1C0242C2819168A56911CFF65EF1C8AGBPC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DE28FB43C839B5D4173C69E5D1C0242F2812198B59911CFF65EF1C8AGBPCG" TargetMode="External"/><Relationship Id="rId5" Type="http://schemas.openxmlformats.org/officeDocument/2006/relationships/footnotes" Target="footnotes.xml"/><Relationship Id="rId15" Type="http://schemas.openxmlformats.org/officeDocument/2006/relationships/hyperlink" Target="consultantplus://offline/ref=81A5DF02376AEC58E620A8240AC754B1B06057F69ED081A268C5994177n2H" TargetMode="External"/><Relationship Id="rId10" Type="http://schemas.openxmlformats.org/officeDocument/2006/relationships/hyperlink" Target="consultantplus://offline/ref=15DE28FB43C839B5D4173C69E5D1C0242F21131C8855911CFF65EF1C8AGBPCG" TargetMode="External"/><Relationship Id="rId4" Type="http://schemas.openxmlformats.org/officeDocument/2006/relationships/webSettings" Target="webSettings.xml"/><Relationship Id="rId9" Type="http://schemas.openxmlformats.org/officeDocument/2006/relationships/hyperlink" Target="consultantplus://offline/ref=15DE28FB43C839B5D4173C69E5D1C0242F2919168F51911CFF65EF1C8AGBPCG" TargetMode="External"/><Relationship Id="rId14" Type="http://schemas.openxmlformats.org/officeDocument/2006/relationships/hyperlink" Target="consultantplus://offline/ref=15DE28FB43C839B5D4173C69E5D1C0242C26121F8A57911CFF65EF1C8AGBP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25</Pages>
  <Words>5671</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Межведомствен¬ную го¬родскую целевую про¬грамму «Комплексные меры по профи¬лактике правонару¬шений на территор¬ии города Димитров¬града на 2007-2010 годы»</dc:title>
  <dc:subject/>
  <dc:creator>Пользователь</dc:creator>
  <cp:keywords/>
  <dc:description/>
  <cp:lastModifiedBy>Еронина</cp:lastModifiedBy>
  <cp:revision>8</cp:revision>
  <cp:lastPrinted>2020-12-07T13:12:00Z</cp:lastPrinted>
  <dcterms:created xsi:type="dcterms:W3CDTF">2020-12-08T12:57:00Z</dcterms:created>
  <dcterms:modified xsi:type="dcterms:W3CDTF">2021-02-03T05:57:00Z</dcterms:modified>
</cp:coreProperties>
</file>