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238" w:rsidRPr="00AC3BB1" w:rsidRDefault="00AC3238" w:rsidP="00AC3BB1">
      <w:pPr>
        <w:ind w:right="-32" w:firstLine="360"/>
        <w:jc w:val="center"/>
        <w:outlineLvl w:val="1"/>
        <w:rPr>
          <w:b/>
          <w:bCs/>
        </w:rPr>
      </w:pPr>
      <w:bookmarkStart w:id="0" w:name="_GoBack"/>
      <w:bookmarkEnd w:id="0"/>
      <w:r w:rsidRPr="00AC3BB1">
        <w:rPr>
          <w:b/>
          <w:bCs/>
        </w:rPr>
        <w:t>Реализация в городе Димитровграде</w:t>
      </w:r>
    </w:p>
    <w:p w:rsidR="00AC3238" w:rsidRPr="00AC3BB1" w:rsidRDefault="00AC3238" w:rsidP="00AC3BB1">
      <w:pPr>
        <w:ind w:right="-32" w:firstLine="360"/>
        <w:jc w:val="center"/>
        <w:outlineLvl w:val="1"/>
        <w:rPr>
          <w:b/>
          <w:bCs/>
        </w:rPr>
      </w:pPr>
      <w:r w:rsidRPr="00AC3BB1">
        <w:rPr>
          <w:b/>
          <w:bCs/>
        </w:rPr>
        <w:t xml:space="preserve">регионального компонента национальных проектов </w:t>
      </w:r>
    </w:p>
    <w:p w:rsidR="00AC3238" w:rsidRPr="00AC3BB1" w:rsidRDefault="00AC3238" w:rsidP="00AC3BB1">
      <w:pPr>
        <w:shd w:val="clear" w:color="auto" w:fill="FFFFFF"/>
        <w:ind w:firstLine="360"/>
        <w:jc w:val="center"/>
        <w:rPr>
          <w:b/>
          <w:bCs/>
        </w:rPr>
      </w:pPr>
      <w:r w:rsidRPr="00AC3BB1">
        <w:rPr>
          <w:b/>
          <w:bCs/>
        </w:rPr>
        <w:t>отчёт за 6 месяцев 2022 год</w:t>
      </w:r>
    </w:p>
    <w:p w:rsidR="00AC3238" w:rsidRPr="00AC3BB1" w:rsidRDefault="00AC3238" w:rsidP="00AC3BB1">
      <w:pPr>
        <w:pStyle w:val="3"/>
        <w:spacing w:before="0" w:beforeAutospacing="0" w:after="0" w:afterAutospacing="0"/>
        <w:ind w:firstLine="360"/>
        <w:jc w:val="center"/>
        <w:rPr>
          <w:sz w:val="24"/>
          <w:szCs w:val="24"/>
          <w:u w:val="single"/>
        </w:rPr>
      </w:pPr>
      <w:r w:rsidRPr="00AC3BB1">
        <w:rPr>
          <w:sz w:val="24"/>
          <w:szCs w:val="24"/>
          <w:u w:val="single"/>
        </w:rPr>
        <w:t>1 Блок Человеческий капитал</w:t>
      </w:r>
    </w:p>
    <w:p w:rsidR="00AC3238" w:rsidRPr="00AC3BB1" w:rsidRDefault="00AC3238" w:rsidP="00AC3BB1">
      <w:pPr>
        <w:pStyle w:val="3"/>
        <w:spacing w:before="0" w:beforeAutospacing="0" w:after="0" w:afterAutospacing="0"/>
        <w:ind w:firstLine="360"/>
        <w:jc w:val="center"/>
        <w:rPr>
          <w:i/>
          <w:iCs/>
          <w:sz w:val="24"/>
          <w:szCs w:val="24"/>
        </w:rPr>
      </w:pPr>
      <w:r w:rsidRPr="00AC3BB1">
        <w:rPr>
          <w:i/>
          <w:iCs/>
          <w:sz w:val="24"/>
          <w:szCs w:val="24"/>
        </w:rPr>
        <w:t>1.1.НП Образование</w:t>
      </w:r>
    </w:p>
    <w:p w:rsidR="00AC3238" w:rsidRPr="00AC3BB1" w:rsidRDefault="00AC3238" w:rsidP="00AC3BB1">
      <w:pPr>
        <w:pStyle w:val="3"/>
        <w:spacing w:before="0" w:beforeAutospacing="0" w:after="0" w:afterAutospacing="0"/>
        <w:ind w:firstLine="360"/>
        <w:jc w:val="center"/>
        <w:rPr>
          <w:i/>
          <w:iCs/>
          <w:sz w:val="24"/>
          <w:szCs w:val="24"/>
        </w:rPr>
      </w:pPr>
      <w:r w:rsidRPr="00AC3BB1">
        <w:rPr>
          <w:i/>
          <w:iCs/>
          <w:sz w:val="24"/>
          <w:szCs w:val="24"/>
        </w:rPr>
        <w:t>1.1.1. РП «Успех каждого ребёнка»</w:t>
      </w:r>
    </w:p>
    <w:p w:rsidR="00AC3238" w:rsidRPr="00AC3BB1" w:rsidRDefault="00AC3238" w:rsidP="00AC3BB1">
      <w:pPr>
        <w:shd w:val="clear" w:color="auto" w:fill="FFFFFF"/>
        <w:ind w:firstLine="360"/>
        <w:jc w:val="both"/>
        <w:rPr>
          <w:i/>
          <w:iCs/>
        </w:rPr>
      </w:pPr>
      <w:proofErr w:type="spellStart"/>
      <w:proofErr w:type="gramStart"/>
      <w:r w:rsidRPr="00AC3BB1">
        <w:rPr>
          <w:i/>
          <w:iCs/>
        </w:rPr>
        <w:t>Куратор:Шишкина</w:t>
      </w:r>
      <w:proofErr w:type="spellEnd"/>
      <w:proofErr w:type="gramEnd"/>
      <w:r w:rsidRPr="00AC3BB1">
        <w:rPr>
          <w:i/>
          <w:iCs/>
        </w:rPr>
        <w:t xml:space="preserve"> Л.П. – Первый заместитель Главы города</w:t>
      </w:r>
    </w:p>
    <w:p w:rsidR="00AC3238" w:rsidRPr="00AC3BB1" w:rsidRDefault="00AC3238" w:rsidP="00AC3BB1">
      <w:pPr>
        <w:pStyle w:val="3"/>
        <w:spacing w:before="0" w:beforeAutospacing="0" w:after="0" w:afterAutospacing="0"/>
        <w:ind w:firstLine="360"/>
        <w:rPr>
          <w:b w:val="0"/>
          <w:bCs w:val="0"/>
          <w:i/>
          <w:iCs/>
          <w:sz w:val="24"/>
          <w:szCs w:val="24"/>
          <w:shd w:val="clear" w:color="auto" w:fill="FDFDFD"/>
        </w:rPr>
      </w:pPr>
      <w:proofErr w:type="spellStart"/>
      <w:proofErr w:type="gramStart"/>
      <w:r w:rsidRPr="00AC3BB1">
        <w:rPr>
          <w:b w:val="0"/>
          <w:bCs w:val="0"/>
          <w:i/>
          <w:iCs/>
          <w:sz w:val="24"/>
          <w:szCs w:val="24"/>
        </w:rPr>
        <w:t>Руководитель:</w:t>
      </w:r>
      <w:r w:rsidRPr="00AC3BB1">
        <w:rPr>
          <w:b w:val="0"/>
          <w:bCs w:val="0"/>
          <w:i/>
          <w:iCs/>
          <w:sz w:val="24"/>
          <w:szCs w:val="24"/>
          <w:shd w:val="clear" w:color="auto" w:fill="FDFDFD"/>
        </w:rPr>
        <w:t>Захаров</w:t>
      </w:r>
      <w:proofErr w:type="spellEnd"/>
      <w:proofErr w:type="gramEnd"/>
      <w:r w:rsidRPr="00AC3BB1">
        <w:rPr>
          <w:b w:val="0"/>
          <w:bCs w:val="0"/>
          <w:i/>
          <w:iCs/>
          <w:sz w:val="24"/>
          <w:szCs w:val="24"/>
          <w:shd w:val="clear" w:color="auto" w:fill="FDFDFD"/>
        </w:rPr>
        <w:t xml:space="preserve"> С.В. – начальник Управления образования</w:t>
      </w:r>
    </w:p>
    <w:p w:rsidR="00AC3238" w:rsidRPr="00AC3BB1" w:rsidRDefault="00AC3238" w:rsidP="00AC3BB1">
      <w:pPr>
        <w:ind w:firstLine="360"/>
        <w:jc w:val="both"/>
      </w:pPr>
      <w:r w:rsidRPr="00AC3BB1">
        <w:t>74,5% детей в возрасте от 5 до 18 лет охвачены дополнительным образованием (план на 2022 год 83%).</w:t>
      </w:r>
    </w:p>
    <w:p w:rsidR="00AC3238" w:rsidRPr="00AC3BB1" w:rsidRDefault="00AC3238" w:rsidP="00AC3BB1">
      <w:pPr>
        <w:autoSpaceDE w:val="0"/>
        <w:autoSpaceDN w:val="0"/>
        <w:adjustRightInd w:val="0"/>
        <w:ind w:firstLine="360"/>
        <w:jc w:val="both"/>
      </w:pPr>
      <w:r w:rsidRPr="00AC3BB1">
        <w:t>По результатам проведения отбора и согласно распоряжения Министерства просвещения и воспитания Ульяновской области №2385-р от 27 декабря 2021 года  «Об итогах отбора образовательных организаций, реализующих дополнительные общеразвивающие программы на территории Ульяновской области, с целью реализации мероприятия «Создание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«Успех каждого ребёнка» национального проекта «Образование»» в 2022 году был утвержден перечень образовательных организаций для создания новых мест дополнительного образования, в который вошли 5 организаций (Центр дополнительного образования и развития детей, Димитровградский технико-экономический колледж, Лицей №25, средние школы № 6, 23). Будет создано 8 новых мест дополнительного образования по 3 направленностям (техническая, естественнонаучная, туристско-краеведческая). Всего по новым местам дополнительного образования реализуется 38 программ, на которых обучается 2 466 детей.</w:t>
      </w:r>
    </w:p>
    <w:p w:rsidR="00AC3238" w:rsidRPr="00AC3BB1" w:rsidRDefault="00AC3238" w:rsidP="00AC3BB1">
      <w:pPr>
        <w:ind w:firstLine="360"/>
        <w:jc w:val="both"/>
      </w:pPr>
    </w:p>
    <w:p w:rsidR="00AC3238" w:rsidRPr="00AC3BB1" w:rsidRDefault="00AC3238" w:rsidP="00AC3BB1">
      <w:pPr>
        <w:pStyle w:val="3"/>
        <w:spacing w:before="0" w:beforeAutospacing="0" w:after="0" w:afterAutospacing="0"/>
        <w:ind w:firstLine="360"/>
        <w:jc w:val="center"/>
        <w:rPr>
          <w:i/>
          <w:iCs/>
          <w:sz w:val="24"/>
          <w:szCs w:val="24"/>
        </w:rPr>
      </w:pPr>
      <w:r w:rsidRPr="00AC3BB1">
        <w:rPr>
          <w:i/>
          <w:iCs/>
          <w:sz w:val="24"/>
          <w:szCs w:val="24"/>
        </w:rPr>
        <w:t>1.1.2. РП «Содействие занятости женщин – создание условий дошкольного образования для детей в возрасте до трёх лет</w:t>
      </w:r>
    </w:p>
    <w:p w:rsidR="00AC3238" w:rsidRPr="00AC3BB1" w:rsidRDefault="00AC3238" w:rsidP="00AC3BB1">
      <w:pPr>
        <w:shd w:val="clear" w:color="auto" w:fill="FFFFFF"/>
        <w:ind w:firstLine="360"/>
        <w:jc w:val="both"/>
        <w:rPr>
          <w:i/>
          <w:iCs/>
        </w:rPr>
      </w:pPr>
      <w:proofErr w:type="spellStart"/>
      <w:proofErr w:type="gramStart"/>
      <w:r w:rsidRPr="00AC3BB1">
        <w:rPr>
          <w:i/>
          <w:iCs/>
        </w:rPr>
        <w:t>Куратор:Шишкина</w:t>
      </w:r>
      <w:proofErr w:type="spellEnd"/>
      <w:proofErr w:type="gramEnd"/>
      <w:r w:rsidRPr="00AC3BB1">
        <w:rPr>
          <w:i/>
          <w:iCs/>
        </w:rPr>
        <w:t xml:space="preserve"> Л.П.–Первый заместитель Главы города</w:t>
      </w:r>
    </w:p>
    <w:p w:rsidR="00AC3238" w:rsidRPr="00AC3BB1" w:rsidRDefault="00AC3238" w:rsidP="00AC3BB1">
      <w:pPr>
        <w:shd w:val="clear" w:color="auto" w:fill="FFFFFF"/>
        <w:ind w:firstLine="360"/>
        <w:jc w:val="both"/>
        <w:rPr>
          <w:i/>
          <w:iCs/>
          <w:shd w:val="clear" w:color="auto" w:fill="FDFDFD"/>
        </w:rPr>
      </w:pPr>
      <w:proofErr w:type="spellStart"/>
      <w:proofErr w:type="gramStart"/>
      <w:r w:rsidRPr="00AC3BB1">
        <w:rPr>
          <w:i/>
          <w:iCs/>
        </w:rPr>
        <w:t>Руководитель:</w:t>
      </w:r>
      <w:r w:rsidRPr="00AC3BB1">
        <w:rPr>
          <w:i/>
          <w:iCs/>
          <w:shd w:val="clear" w:color="auto" w:fill="FDFDFD"/>
        </w:rPr>
        <w:t>Захаров</w:t>
      </w:r>
      <w:proofErr w:type="spellEnd"/>
      <w:proofErr w:type="gramEnd"/>
      <w:r w:rsidRPr="00AC3BB1">
        <w:rPr>
          <w:i/>
          <w:iCs/>
          <w:shd w:val="clear" w:color="auto" w:fill="FDFDFD"/>
        </w:rPr>
        <w:t xml:space="preserve"> С.В.–начальник Управления образования</w:t>
      </w:r>
    </w:p>
    <w:p w:rsidR="00AC3238" w:rsidRPr="00AC3BB1" w:rsidRDefault="00AC3238" w:rsidP="00AC3BB1">
      <w:pPr>
        <w:pStyle w:val="3"/>
        <w:spacing w:before="0" w:beforeAutospacing="0" w:after="0" w:afterAutospacing="0"/>
        <w:ind w:firstLine="360"/>
        <w:jc w:val="both"/>
        <w:rPr>
          <w:b w:val="0"/>
          <w:bCs w:val="0"/>
          <w:sz w:val="24"/>
          <w:szCs w:val="24"/>
        </w:rPr>
      </w:pPr>
      <w:r w:rsidRPr="00AC3BB1">
        <w:rPr>
          <w:b w:val="0"/>
          <w:bCs w:val="0"/>
          <w:sz w:val="24"/>
          <w:szCs w:val="24"/>
        </w:rPr>
        <w:t xml:space="preserve">Доступность дошкольного образования для детей в возрасте от 1,5 до 3 лет – 100% (план </w:t>
      </w:r>
      <w:proofErr w:type="gramStart"/>
      <w:r w:rsidRPr="00AC3BB1">
        <w:rPr>
          <w:b w:val="0"/>
          <w:bCs w:val="0"/>
          <w:sz w:val="24"/>
          <w:szCs w:val="24"/>
        </w:rPr>
        <w:t>78,%)</w:t>
      </w:r>
      <w:proofErr w:type="gramEnd"/>
      <w:r w:rsidRPr="00AC3BB1">
        <w:rPr>
          <w:b w:val="0"/>
          <w:bCs w:val="0"/>
          <w:sz w:val="24"/>
          <w:szCs w:val="24"/>
        </w:rPr>
        <w:t>.</w:t>
      </w:r>
    </w:p>
    <w:p w:rsidR="00AC3238" w:rsidRPr="00AC3BB1" w:rsidRDefault="00AC3238" w:rsidP="00AC3BB1">
      <w:pPr>
        <w:pStyle w:val="3"/>
        <w:spacing w:before="0" w:beforeAutospacing="0" w:after="0" w:afterAutospacing="0"/>
        <w:ind w:firstLine="360"/>
        <w:jc w:val="both"/>
        <w:rPr>
          <w:b w:val="0"/>
          <w:bCs w:val="0"/>
          <w:sz w:val="24"/>
          <w:szCs w:val="24"/>
        </w:rPr>
      </w:pPr>
      <w:r w:rsidRPr="00AC3BB1">
        <w:rPr>
          <w:b w:val="0"/>
          <w:bCs w:val="0"/>
          <w:sz w:val="24"/>
          <w:szCs w:val="24"/>
        </w:rPr>
        <w:t xml:space="preserve">В 24 дошкольных образовательных учреждениях (далее – ДОУ) функционируют группы для детей в возрасте от 2 до 3 лет, в 8 ДОУ - в возрасте от 1,5 до 2 лет. С сентября 2022 года будут дополнительно созданы группы для детей в возрасте от 1,5 до 2 лет в ДОУ № 47, Университетский лицей «Калейдоскоп» (дошкольные группы). </w:t>
      </w:r>
    </w:p>
    <w:p w:rsidR="00AC3238" w:rsidRPr="00AC3BB1" w:rsidRDefault="00AC3238" w:rsidP="00AC3BB1">
      <w:pPr>
        <w:pStyle w:val="3"/>
        <w:spacing w:before="0" w:beforeAutospacing="0" w:after="0" w:afterAutospacing="0"/>
        <w:ind w:firstLine="360"/>
        <w:jc w:val="both"/>
        <w:rPr>
          <w:b w:val="0"/>
          <w:bCs w:val="0"/>
          <w:sz w:val="24"/>
          <w:szCs w:val="24"/>
        </w:rPr>
      </w:pPr>
      <w:r w:rsidRPr="00AC3BB1">
        <w:rPr>
          <w:b w:val="0"/>
          <w:bCs w:val="0"/>
          <w:sz w:val="24"/>
          <w:szCs w:val="24"/>
        </w:rPr>
        <w:t xml:space="preserve">Функционирует группа кратковременного пребывания для детей в возрасте от 10 месяцев до 1,5 лет в ДОУ № 49. </w:t>
      </w:r>
    </w:p>
    <w:p w:rsidR="00AC3238" w:rsidRPr="00AC3BB1" w:rsidRDefault="00AC3238" w:rsidP="00AC3BB1">
      <w:pPr>
        <w:pStyle w:val="3"/>
        <w:spacing w:before="0" w:beforeAutospacing="0" w:after="0" w:afterAutospacing="0"/>
        <w:ind w:firstLine="360"/>
        <w:jc w:val="both"/>
        <w:rPr>
          <w:b w:val="0"/>
          <w:bCs w:val="0"/>
          <w:sz w:val="24"/>
          <w:szCs w:val="24"/>
        </w:rPr>
      </w:pPr>
      <w:r w:rsidRPr="00AC3BB1">
        <w:rPr>
          <w:b w:val="0"/>
          <w:bCs w:val="0"/>
          <w:sz w:val="24"/>
          <w:szCs w:val="24"/>
        </w:rPr>
        <w:t>Организованы вариативные формы дошкольного образования в ДОУ для детей, не посещающих детский сад:</w:t>
      </w:r>
    </w:p>
    <w:p w:rsidR="00AC3238" w:rsidRPr="00AC3BB1" w:rsidRDefault="00AC3238" w:rsidP="00AC3BB1">
      <w:pPr>
        <w:pStyle w:val="3"/>
        <w:spacing w:before="0" w:beforeAutospacing="0" w:after="0" w:afterAutospacing="0"/>
        <w:ind w:firstLine="360"/>
        <w:jc w:val="both"/>
        <w:rPr>
          <w:b w:val="0"/>
          <w:bCs w:val="0"/>
          <w:sz w:val="24"/>
          <w:szCs w:val="24"/>
        </w:rPr>
      </w:pPr>
      <w:r w:rsidRPr="00AC3BB1">
        <w:rPr>
          <w:b w:val="0"/>
          <w:bCs w:val="0"/>
          <w:sz w:val="24"/>
          <w:szCs w:val="24"/>
        </w:rPr>
        <w:t>-в возрасте от 1 года до 3-х лет (адаптационные группы на базе 19 ДОУ, центры игровой поддержки на базе ДОУ № 20, 54, 57);</w:t>
      </w:r>
    </w:p>
    <w:p w:rsidR="00AC3238" w:rsidRPr="00AC3BB1" w:rsidRDefault="00AC3238" w:rsidP="00AC3BB1">
      <w:pPr>
        <w:pStyle w:val="3"/>
        <w:spacing w:before="0" w:beforeAutospacing="0" w:after="0" w:afterAutospacing="0"/>
        <w:ind w:firstLine="360"/>
        <w:jc w:val="both"/>
        <w:rPr>
          <w:b w:val="0"/>
          <w:bCs w:val="0"/>
          <w:sz w:val="24"/>
          <w:szCs w:val="24"/>
        </w:rPr>
      </w:pPr>
      <w:r w:rsidRPr="00AC3BB1">
        <w:rPr>
          <w:b w:val="0"/>
          <w:bCs w:val="0"/>
          <w:sz w:val="24"/>
          <w:szCs w:val="24"/>
        </w:rPr>
        <w:t>- в возрасте от 1 года до 2-х лет (группы развития в ДОУ № 6, 56).</w:t>
      </w:r>
    </w:p>
    <w:p w:rsidR="00AC3238" w:rsidRPr="00AC3BB1" w:rsidRDefault="00AC3238" w:rsidP="00AC3BB1">
      <w:pPr>
        <w:pStyle w:val="3"/>
        <w:spacing w:before="0" w:beforeAutospacing="0" w:after="0" w:afterAutospacing="0"/>
        <w:ind w:firstLine="360"/>
        <w:jc w:val="center"/>
        <w:rPr>
          <w:i/>
          <w:iCs/>
          <w:sz w:val="24"/>
          <w:szCs w:val="24"/>
          <w:shd w:val="clear" w:color="auto" w:fill="FDFDFD"/>
        </w:rPr>
      </w:pPr>
      <w:r w:rsidRPr="00AC3BB1">
        <w:rPr>
          <w:i/>
          <w:iCs/>
          <w:sz w:val="24"/>
          <w:szCs w:val="24"/>
        </w:rPr>
        <w:t>1.1.3. РП «</w:t>
      </w:r>
      <w:r w:rsidRPr="00AC3BB1">
        <w:rPr>
          <w:i/>
          <w:iCs/>
          <w:sz w:val="24"/>
          <w:szCs w:val="24"/>
          <w:shd w:val="clear" w:color="auto" w:fill="FDFDFD"/>
        </w:rPr>
        <w:t>Цифровая образовательная среда»</w:t>
      </w:r>
    </w:p>
    <w:p w:rsidR="00AC3238" w:rsidRPr="00AC3BB1" w:rsidRDefault="00AC3238" w:rsidP="00AC3BB1">
      <w:pPr>
        <w:shd w:val="clear" w:color="auto" w:fill="FFFFFF"/>
        <w:ind w:firstLine="360"/>
        <w:jc w:val="both"/>
        <w:rPr>
          <w:i/>
          <w:iCs/>
        </w:rPr>
      </w:pPr>
      <w:proofErr w:type="spellStart"/>
      <w:proofErr w:type="gramStart"/>
      <w:r w:rsidRPr="00AC3BB1">
        <w:rPr>
          <w:i/>
          <w:iCs/>
        </w:rPr>
        <w:t>Куратор:Шишкина</w:t>
      </w:r>
      <w:proofErr w:type="spellEnd"/>
      <w:proofErr w:type="gramEnd"/>
      <w:r w:rsidRPr="00AC3BB1">
        <w:rPr>
          <w:i/>
          <w:iCs/>
        </w:rPr>
        <w:t xml:space="preserve"> Л.П. – Первый заместитель Главы города</w:t>
      </w:r>
    </w:p>
    <w:p w:rsidR="00AC3238" w:rsidRPr="00AC3BB1" w:rsidRDefault="00AC3238" w:rsidP="00AC3BB1">
      <w:pPr>
        <w:shd w:val="clear" w:color="auto" w:fill="FFFFFF"/>
        <w:ind w:firstLine="360"/>
        <w:jc w:val="both"/>
        <w:rPr>
          <w:i/>
          <w:iCs/>
          <w:shd w:val="clear" w:color="auto" w:fill="FDFDFD"/>
        </w:rPr>
      </w:pPr>
      <w:proofErr w:type="spellStart"/>
      <w:proofErr w:type="gramStart"/>
      <w:r w:rsidRPr="00AC3BB1">
        <w:rPr>
          <w:i/>
          <w:iCs/>
        </w:rPr>
        <w:t>Руководитель:</w:t>
      </w:r>
      <w:r w:rsidRPr="00AC3BB1">
        <w:rPr>
          <w:i/>
          <w:iCs/>
          <w:shd w:val="clear" w:color="auto" w:fill="FDFDFD"/>
        </w:rPr>
        <w:t>Захаров</w:t>
      </w:r>
      <w:proofErr w:type="spellEnd"/>
      <w:proofErr w:type="gramEnd"/>
      <w:r w:rsidRPr="00AC3BB1">
        <w:rPr>
          <w:i/>
          <w:iCs/>
          <w:shd w:val="clear" w:color="auto" w:fill="FDFDFD"/>
        </w:rPr>
        <w:t xml:space="preserve"> С.В. – начальник Управления образования</w:t>
      </w:r>
    </w:p>
    <w:p w:rsidR="00AC3238" w:rsidRPr="00AC3BB1" w:rsidRDefault="00AC3238" w:rsidP="00AC3BB1">
      <w:pPr>
        <w:ind w:firstLine="360"/>
        <w:jc w:val="both"/>
      </w:pPr>
      <w:r w:rsidRPr="00AC3BB1">
        <w:t xml:space="preserve">В 2022 году две общеобразовательные организации (МБОУ СШ №10, 22) получили оборудование в рамках </w:t>
      </w:r>
    </w:p>
    <w:p w:rsidR="00AC3238" w:rsidRPr="00AC3BB1" w:rsidRDefault="00AC3238" w:rsidP="00AC3BB1">
      <w:pPr>
        <w:pStyle w:val="3"/>
        <w:spacing w:before="0" w:beforeAutospacing="0" w:after="0" w:afterAutospacing="0"/>
        <w:ind w:firstLine="360"/>
        <w:jc w:val="both"/>
        <w:rPr>
          <w:b w:val="0"/>
          <w:bCs w:val="0"/>
          <w:sz w:val="24"/>
          <w:szCs w:val="24"/>
        </w:rPr>
      </w:pPr>
      <w:r w:rsidRPr="00AC3BB1">
        <w:rPr>
          <w:b w:val="0"/>
          <w:bCs w:val="0"/>
          <w:sz w:val="24"/>
          <w:szCs w:val="24"/>
        </w:rPr>
        <w:t>100% общеобразовательных организаций оснащены оборудованием для внедрения цифровой образовательной среды.</w:t>
      </w:r>
    </w:p>
    <w:p w:rsidR="00AC3238" w:rsidRPr="00AC3BB1" w:rsidRDefault="00AC3238" w:rsidP="00AC3BB1">
      <w:pPr>
        <w:ind w:firstLine="360"/>
        <w:jc w:val="both"/>
      </w:pPr>
      <w:r w:rsidRPr="00AC3BB1">
        <w:t>С 3 квартала 2022 года планируется реализация мероприятий в целях достижения значений показателей  «Доля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«Доля педагогических работников, использующих сервисы федеральной информационно-сервисной платформы цифровой образовательной среды», «Доля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План на 2022 год по 10% по каждому показателю.</w:t>
      </w:r>
    </w:p>
    <w:p w:rsidR="00AC3238" w:rsidRPr="00AC3BB1" w:rsidRDefault="00AC3238" w:rsidP="00AC3BB1">
      <w:pPr>
        <w:pStyle w:val="3"/>
        <w:spacing w:before="0" w:beforeAutospacing="0" w:after="0" w:afterAutospacing="0"/>
        <w:ind w:firstLine="360"/>
        <w:jc w:val="center"/>
        <w:rPr>
          <w:i/>
          <w:iCs/>
          <w:sz w:val="24"/>
          <w:szCs w:val="24"/>
        </w:rPr>
      </w:pPr>
      <w:r w:rsidRPr="00AC3BB1">
        <w:rPr>
          <w:i/>
          <w:iCs/>
          <w:sz w:val="24"/>
          <w:szCs w:val="24"/>
        </w:rPr>
        <w:t>1.1.4. РП «Патриотическое воспитание граждан Российской Федерации»</w:t>
      </w:r>
    </w:p>
    <w:p w:rsidR="00AC3238" w:rsidRPr="00AC3BB1" w:rsidRDefault="00AC3238" w:rsidP="00AC3BB1">
      <w:pPr>
        <w:shd w:val="clear" w:color="auto" w:fill="FFFFFF"/>
        <w:ind w:firstLine="360"/>
        <w:jc w:val="both"/>
        <w:rPr>
          <w:i/>
          <w:iCs/>
        </w:rPr>
      </w:pPr>
      <w:proofErr w:type="spellStart"/>
      <w:proofErr w:type="gramStart"/>
      <w:r w:rsidRPr="00AC3BB1">
        <w:rPr>
          <w:i/>
          <w:iCs/>
        </w:rPr>
        <w:lastRenderedPageBreak/>
        <w:t>Куратор:Шишкина</w:t>
      </w:r>
      <w:proofErr w:type="spellEnd"/>
      <w:proofErr w:type="gramEnd"/>
      <w:r w:rsidRPr="00AC3BB1">
        <w:rPr>
          <w:i/>
          <w:iCs/>
        </w:rPr>
        <w:t xml:space="preserve"> Л.П. – Первый заместитель Главы города</w:t>
      </w:r>
    </w:p>
    <w:p w:rsidR="00AC3238" w:rsidRPr="00AC3BB1" w:rsidRDefault="00AC3238" w:rsidP="00AC3BB1">
      <w:pPr>
        <w:shd w:val="clear" w:color="auto" w:fill="FFFFFF"/>
        <w:ind w:firstLine="360"/>
        <w:jc w:val="both"/>
        <w:rPr>
          <w:i/>
          <w:iCs/>
          <w:shd w:val="clear" w:color="auto" w:fill="FDFDFD"/>
        </w:rPr>
      </w:pPr>
      <w:proofErr w:type="spellStart"/>
      <w:proofErr w:type="gramStart"/>
      <w:r w:rsidRPr="00AC3BB1">
        <w:rPr>
          <w:i/>
          <w:iCs/>
        </w:rPr>
        <w:t>Руководитель</w:t>
      </w:r>
      <w:r w:rsidRPr="00AC3BB1">
        <w:rPr>
          <w:i/>
          <w:iCs/>
          <w:shd w:val="clear" w:color="auto" w:fill="FDFDFD"/>
        </w:rPr>
        <w:t>:Захаров</w:t>
      </w:r>
      <w:proofErr w:type="spellEnd"/>
      <w:proofErr w:type="gramEnd"/>
      <w:r w:rsidRPr="00AC3BB1">
        <w:rPr>
          <w:i/>
          <w:iCs/>
          <w:shd w:val="clear" w:color="auto" w:fill="FDFDFD"/>
        </w:rPr>
        <w:t xml:space="preserve"> С.В. – начальник Управления образования</w:t>
      </w:r>
    </w:p>
    <w:p w:rsidR="00AC3238" w:rsidRPr="00AC3BB1" w:rsidRDefault="00AC3238" w:rsidP="00AC3BB1">
      <w:pPr>
        <w:autoSpaceDE w:val="0"/>
        <w:autoSpaceDN w:val="0"/>
        <w:adjustRightInd w:val="0"/>
        <w:ind w:firstLine="360"/>
        <w:jc w:val="both"/>
      </w:pPr>
      <w:r w:rsidRPr="00AC3BB1">
        <w:t>В систему патриотического воспитания вовлечены 13,403 тыс. учащихся (план на год – 9,1 тыс. учащихся):</w:t>
      </w:r>
    </w:p>
    <w:p w:rsidR="00AC3238" w:rsidRPr="00AC3BB1" w:rsidRDefault="00AC3238" w:rsidP="00AC3BB1">
      <w:pPr>
        <w:autoSpaceDE w:val="0"/>
        <w:autoSpaceDN w:val="0"/>
        <w:adjustRightInd w:val="0"/>
        <w:ind w:firstLine="360"/>
        <w:jc w:val="both"/>
      </w:pPr>
      <w:r w:rsidRPr="00AC3BB1">
        <w:t>- участие в деятельности школьных музеев (8 паспортизированных музеев, 5 музейных комнат, 2 музейных уголка);</w:t>
      </w:r>
    </w:p>
    <w:p w:rsidR="00AC3238" w:rsidRPr="00AC3BB1" w:rsidRDefault="00AC3238" w:rsidP="00AC3BB1">
      <w:pPr>
        <w:autoSpaceDE w:val="0"/>
        <w:autoSpaceDN w:val="0"/>
        <w:adjustRightInd w:val="0"/>
        <w:ind w:firstLine="360"/>
        <w:jc w:val="both"/>
      </w:pPr>
      <w:r w:rsidRPr="00AC3BB1">
        <w:t xml:space="preserve">- участие в деятельности клубов и кружков патриотической направленности (Клуб юных моряков; кружки: Юный спасатель, Юные моряки, Музей боевой славы, История казачества, Строевая подготовка, Юный стрелок, </w:t>
      </w:r>
      <w:proofErr w:type="spellStart"/>
      <w:r w:rsidRPr="00AC3BB1">
        <w:t>Зарничники</w:t>
      </w:r>
      <w:proofErr w:type="spellEnd"/>
      <w:r w:rsidRPr="00AC3BB1">
        <w:t>, Юные экскурсоводы, Музейное дело, Народное наследие, Огненная дуга, Стрела, Основы безопасности жизнедеятельности);</w:t>
      </w:r>
    </w:p>
    <w:p w:rsidR="00AC3238" w:rsidRPr="00AC3BB1" w:rsidRDefault="00AC3238" w:rsidP="00AC3BB1">
      <w:pPr>
        <w:autoSpaceDE w:val="0"/>
        <w:autoSpaceDN w:val="0"/>
        <w:adjustRightInd w:val="0"/>
        <w:ind w:firstLine="360"/>
        <w:jc w:val="both"/>
      </w:pPr>
      <w:r w:rsidRPr="00AC3BB1">
        <w:t>- участие во Всероссийских, межрегиональных, региональных, муниципальных мероприятиях патриотической направленности;</w:t>
      </w:r>
    </w:p>
    <w:p w:rsidR="00AC3238" w:rsidRPr="00AC3BB1" w:rsidRDefault="00AC3238" w:rsidP="00AC3BB1">
      <w:pPr>
        <w:autoSpaceDE w:val="0"/>
        <w:autoSpaceDN w:val="0"/>
        <w:adjustRightInd w:val="0"/>
        <w:ind w:firstLine="360"/>
        <w:jc w:val="both"/>
      </w:pPr>
      <w:r w:rsidRPr="00AC3BB1">
        <w:t>- участие в деятельности Общероссийской общественно-государственной детско-юношеской организации «Российское движение школьников» (принимают участие все общеобразовательные организации (13), зарегистрировано на сайте РДШ.РФ 3600 учащихся);</w:t>
      </w:r>
    </w:p>
    <w:p w:rsidR="00AC3238" w:rsidRPr="00AC3BB1" w:rsidRDefault="00AC3238" w:rsidP="00AC3BB1">
      <w:pPr>
        <w:autoSpaceDE w:val="0"/>
        <w:autoSpaceDN w:val="0"/>
        <w:adjustRightInd w:val="0"/>
        <w:ind w:firstLine="360"/>
        <w:jc w:val="both"/>
      </w:pPr>
      <w:r w:rsidRPr="00AC3BB1">
        <w:t>- участие в деятельности Всероссийского детско-юношеского военно-патриотического движения «ЮНАРМИЯ» (6 юнармейских отрядов, 200 учащихся);</w:t>
      </w:r>
    </w:p>
    <w:p w:rsidR="00AC3238" w:rsidRPr="00AC3BB1" w:rsidRDefault="00AC3238" w:rsidP="00AC3BB1">
      <w:pPr>
        <w:ind w:right="54" w:firstLine="360"/>
        <w:jc w:val="both"/>
      </w:pPr>
      <w:r w:rsidRPr="00AC3BB1">
        <w:t>- все общеобразовательные организации принимают участие в просмотре онлайн-уроков, направленных на гражданско-патриотическое воспитание детей.</w:t>
      </w:r>
    </w:p>
    <w:p w:rsidR="00AC3238" w:rsidRPr="00AC3BB1" w:rsidRDefault="00AC3238" w:rsidP="00AC3BB1">
      <w:pPr>
        <w:ind w:firstLine="360"/>
        <w:jc w:val="both"/>
      </w:pPr>
      <w:r w:rsidRPr="00AC3BB1">
        <w:t>Проведено расширенное заседание Совета Центра подготовки граждан к военной службе и военно-патриотического воспитания молодёжи города Димитровграда. С 25.01.2022г. по 25.02.2022г. проходил Месячник оборонно-массовой и героико-патриотической работы, посвящённый Дню Защитника Отечества (Приказ Управления образования Администрации города Димитровграда от 11.01.2022 №15).</w:t>
      </w:r>
    </w:p>
    <w:p w:rsidR="00AC3238" w:rsidRPr="00AC3BB1" w:rsidRDefault="00AC3238" w:rsidP="00AC3BB1">
      <w:pPr>
        <w:pStyle w:val="3"/>
        <w:spacing w:before="0" w:beforeAutospacing="0" w:after="0" w:afterAutospacing="0"/>
        <w:ind w:firstLine="360"/>
        <w:jc w:val="center"/>
        <w:rPr>
          <w:i/>
          <w:iCs/>
          <w:sz w:val="24"/>
          <w:szCs w:val="24"/>
        </w:rPr>
      </w:pPr>
      <w:r w:rsidRPr="00AC3BB1">
        <w:rPr>
          <w:i/>
          <w:iCs/>
          <w:sz w:val="24"/>
          <w:szCs w:val="24"/>
        </w:rPr>
        <w:t>1.1.5. РП «Социальная активность»</w:t>
      </w:r>
    </w:p>
    <w:p w:rsidR="00AC3238" w:rsidRPr="00AC3BB1" w:rsidRDefault="00AC3238" w:rsidP="00AC3BB1">
      <w:pPr>
        <w:shd w:val="clear" w:color="auto" w:fill="FFFFFF"/>
        <w:ind w:firstLine="360"/>
        <w:jc w:val="both"/>
        <w:rPr>
          <w:i/>
          <w:iCs/>
        </w:rPr>
      </w:pPr>
      <w:proofErr w:type="spellStart"/>
      <w:proofErr w:type="gramStart"/>
      <w:r w:rsidRPr="00AC3BB1">
        <w:rPr>
          <w:i/>
          <w:iCs/>
        </w:rPr>
        <w:t>Куратор:Шишкина</w:t>
      </w:r>
      <w:proofErr w:type="spellEnd"/>
      <w:proofErr w:type="gramEnd"/>
      <w:r w:rsidRPr="00AC3BB1">
        <w:rPr>
          <w:i/>
          <w:iCs/>
        </w:rPr>
        <w:t xml:space="preserve"> Л.П. – Первый заместитель Главы города</w:t>
      </w:r>
    </w:p>
    <w:p w:rsidR="00AC3238" w:rsidRPr="00AC3BB1" w:rsidRDefault="00AC3238" w:rsidP="00AC3BB1">
      <w:pPr>
        <w:shd w:val="clear" w:color="auto" w:fill="FFFFFF"/>
        <w:ind w:firstLine="360"/>
        <w:jc w:val="both"/>
        <w:rPr>
          <w:i/>
          <w:iCs/>
          <w:shd w:val="clear" w:color="auto" w:fill="FDFDFD"/>
        </w:rPr>
      </w:pPr>
      <w:proofErr w:type="spellStart"/>
      <w:proofErr w:type="gramStart"/>
      <w:r w:rsidRPr="00AC3BB1">
        <w:rPr>
          <w:i/>
          <w:iCs/>
        </w:rPr>
        <w:t>Руководитель:</w:t>
      </w:r>
      <w:r w:rsidRPr="00AC3BB1">
        <w:rPr>
          <w:i/>
          <w:iCs/>
          <w:shd w:val="clear" w:color="auto" w:fill="FDFDFD"/>
        </w:rPr>
        <w:t>Кашкиров</w:t>
      </w:r>
      <w:proofErr w:type="spellEnd"/>
      <w:proofErr w:type="gramEnd"/>
      <w:r w:rsidRPr="00AC3BB1">
        <w:rPr>
          <w:i/>
          <w:iCs/>
          <w:shd w:val="clear" w:color="auto" w:fill="FDFDFD"/>
        </w:rPr>
        <w:t xml:space="preserve"> В.В. – директор</w:t>
      </w:r>
      <w:r w:rsidRPr="00AC3BB1">
        <w:rPr>
          <w:i/>
          <w:iCs/>
        </w:rPr>
        <w:t xml:space="preserve"> МКУ</w:t>
      </w:r>
      <w:r w:rsidRPr="00AC3BB1">
        <w:rPr>
          <w:i/>
          <w:iCs/>
          <w:shd w:val="clear" w:color="auto" w:fill="FDFDFD"/>
        </w:rPr>
        <w:t xml:space="preserve"> «Комитет по делам молодёжи»</w:t>
      </w:r>
    </w:p>
    <w:p w:rsidR="00AC3238" w:rsidRPr="00AC3BB1" w:rsidRDefault="00AC3238" w:rsidP="00AC3BB1">
      <w:pPr>
        <w:ind w:firstLine="360"/>
        <w:jc w:val="both"/>
      </w:pPr>
      <w:r w:rsidRPr="00AC3BB1">
        <w:t xml:space="preserve">За отчетный период центры муниципального представительства Регионального ресурсного центра «Счастливый Регион» на базе </w:t>
      </w:r>
      <w:proofErr w:type="spellStart"/>
      <w:r w:rsidRPr="00AC3BB1">
        <w:t>Димитровградского</w:t>
      </w:r>
      <w:proofErr w:type="spellEnd"/>
      <w:r w:rsidRPr="00AC3BB1">
        <w:t xml:space="preserve"> технического колледжа и </w:t>
      </w:r>
      <w:proofErr w:type="spellStart"/>
      <w:r w:rsidRPr="00AC3BB1">
        <w:t>Димитровградского</w:t>
      </w:r>
      <w:proofErr w:type="spellEnd"/>
      <w:r w:rsidRPr="00AC3BB1">
        <w:t xml:space="preserve"> техникума профессиональных технологий оказывали поддержку муниципальному штабу Всероссийской акции взаимопомощи #</w:t>
      </w:r>
      <w:proofErr w:type="spellStart"/>
      <w:r w:rsidRPr="00AC3BB1">
        <w:t>МыВместе</w:t>
      </w:r>
      <w:proofErr w:type="spellEnd"/>
      <w:r w:rsidRPr="00AC3BB1">
        <w:t xml:space="preserve"> в доставке продуктов и лекарственных средств жителям города, оказывали помощь в поликлиниках. В связи с аномальными погодными условиями и большим количеством осадков центры активно помогали жителям города в расчистке придомовой территории и крыш от снега, оказывали поддержку в организации и проведении патриотических мероприятий, Дней воинской славы, адресную помощь пожилым людям и ветеранам.</w:t>
      </w:r>
    </w:p>
    <w:p w:rsidR="00AC3238" w:rsidRPr="00AC3BB1" w:rsidRDefault="00AC3238" w:rsidP="00AC3BB1">
      <w:pPr>
        <w:ind w:firstLine="360"/>
        <w:jc w:val="both"/>
      </w:pPr>
      <w:r w:rsidRPr="00AC3BB1">
        <w:t>Добровольческие ячейки созданы и функционируют во всех общеобразовательных учреждениях (620 чел.) и в профессиональных образовательных учреждениях (210 чел.). За отчетный период добровольцы организовывали творческие, спортивные и патриотические мероприятия, оказывали помощь жителям города. Добровольцы города активно регистрируются и используют единую информационную систему в сфере развития добровольчества, на данный момент зарегистрировано 789 добровольцев. За отчетный период зарегистрировалось 65 человека. Ежемесячно ведется мониторинг по реализации учета добровольцев как самим учреждением, так и образовательными организациями в системе ЕИС «Добровольцы». Последний мониторинг проведен 31 марта 2022 года. В результате мониторинга выявляется рост числа новых добровольцев.</w:t>
      </w:r>
    </w:p>
    <w:p w:rsidR="00AC3238" w:rsidRPr="00AC3BB1" w:rsidRDefault="00AC3238" w:rsidP="00AC3BB1">
      <w:pPr>
        <w:ind w:firstLine="360"/>
        <w:jc w:val="both"/>
      </w:pPr>
      <w:r w:rsidRPr="00AC3BB1">
        <w:t xml:space="preserve">14 марта 2022 года в г. Ульяновске на базе креативного пространства </w:t>
      </w:r>
      <w:r w:rsidRPr="00AC3BB1">
        <w:rPr>
          <w:shd w:val="clear" w:color="auto" w:fill="FFFFFF"/>
        </w:rPr>
        <w:t xml:space="preserve">«Точка кипения» с участием федерального тренера, прошло обучение по написанию заявок для участия в </w:t>
      </w:r>
      <w:proofErr w:type="spellStart"/>
      <w:r w:rsidRPr="00AC3BB1">
        <w:rPr>
          <w:shd w:val="clear" w:color="auto" w:fill="FFFFFF"/>
        </w:rPr>
        <w:t>грантовом</w:t>
      </w:r>
      <w:proofErr w:type="spellEnd"/>
      <w:r w:rsidRPr="00AC3BB1">
        <w:rPr>
          <w:shd w:val="clear" w:color="auto" w:fill="FFFFFF"/>
        </w:rPr>
        <w:t xml:space="preserve"> конкурсе Федерального агентства, в котором приняли участие 5 добровольцев из города Димитровграда.</w:t>
      </w:r>
    </w:p>
    <w:p w:rsidR="00AC3238" w:rsidRPr="00AC3BB1" w:rsidRDefault="00AC3238" w:rsidP="00AC3BB1">
      <w:pPr>
        <w:ind w:firstLine="360"/>
        <w:jc w:val="both"/>
      </w:pPr>
      <w:r w:rsidRPr="00AC3BB1">
        <w:t xml:space="preserve">29 марта 2022 года в г. Ульяновске специалист по работе с молодежью МКУ «Комитет по делам молодежи» </w:t>
      </w:r>
      <w:proofErr w:type="spellStart"/>
      <w:r w:rsidRPr="00AC3BB1">
        <w:t>Меликулов</w:t>
      </w:r>
      <w:proofErr w:type="spellEnd"/>
      <w:r w:rsidRPr="00AC3BB1">
        <w:t xml:space="preserve"> Алексей принял участие в обучении по программе повышения квалификации «Организация и осуществление исполнительными органами государственной власти и органами местного самоуправления работы по противодействию идеологии терроризма».</w:t>
      </w:r>
    </w:p>
    <w:p w:rsidR="00AC3238" w:rsidRPr="00AC3BB1" w:rsidRDefault="00AC3238" w:rsidP="00AC3BB1">
      <w:pPr>
        <w:ind w:firstLine="360"/>
        <w:jc w:val="both"/>
      </w:pPr>
      <w:r w:rsidRPr="00AC3BB1">
        <w:t xml:space="preserve">Администрацией города утвержден новый порядок взаимодействия с организаторами добровольческой (волонтерской) деятельности, добровольческими (волонтерскими) организациями. Комитет по делам молодежи поддерживает добровольцев, осуществляет помощь в реализации добровольческих проектов, особо отличившихся добровольцев по итогам года награждают благодарственными письмами от учреждения и Главы города. За отчетный период Благодарственным письмом от Губернатора Ульяновской области, за активное участие в общественной жизни </w:t>
      </w:r>
      <w:r w:rsidRPr="00AC3BB1">
        <w:lastRenderedPageBreak/>
        <w:t>Ульяновской области награждена член Молодежного совета при Главе города Димитровграда Ежова Яна. За высокое профессиональное мастерство и наилучшие показатели в профессиональной, творческой и общественной деятельности по итогам 2021 года и в связи с празднованием Дня города занесена на городскую Доску Почета Юлина Ксения, координатор муниципального штаба Всероссийской акции взаимопомощи «</w:t>
      </w:r>
      <w:proofErr w:type="spellStart"/>
      <w:r w:rsidRPr="00AC3BB1">
        <w:t>МыВместе</w:t>
      </w:r>
      <w:proofErr w:type="spellEnd"/>
      <w:r w:rsidRPr="00AC3BB1">
        <w:t xml:space="preserve">». Благодарственными письмами благодарностью от Главы города, за активное участие в общественной жизни города, развитии молодежной политики, успехи в учебе награждены 3 студента </w:t>
      </w:r>
      <w:proofErr w:type="spellStart"/>
      <w:r w:rsidRPr="00AC3BB1">
        <w:t>Димитровградского</w:t>
      </w:r>
      <w:proofErr w:type="spellEnd"/>
      <w:r w:rsidRPr="00AC3BB1">
        <w:t xml:space="preserve"> техникума профессиональных технологий, 1 студентка Технологического института, 4 студента </w:t>
      </w:r>
      <w:proofErr w:type="spellStart"/>
      <w:r w:rsidRPr="00AC3BB1">
        <w:t>Димитровградского</w:t>
      </w:r>
      <w:proofErr w:type="spellEnd"/>
      <w:r w:rsidRPr="00AC3BB1">
        <w:t xml:space="preserve"> инженерно-технологического института, 1 студент </w:t>
      </w:r>
      <w:proofErr w:type="spellStart"/>
      <w:r w:rsidRPr="00AC3BB1">
        <w:t>Димитровградского</w:t>
      </w:r>
      <w:proofErr w:type="spellEnd"/>
      <w:r w:rsidRPr="00AC3BB1">
        <w:t xml:space="preserve"> музыкального колледжа, 3 студента Поволжского института управления и пищевых технологий, 6 студентов  </w:t>
      </w:r>
      <w:proofErr w:type="spellStart"/>
      <w:r w:rsidRPr="00AC3BB1">
        <w:t>Димитровградского</w:t>
      </w:r>
      <w:proofErr w:type="spellEnd"/>
      <w:r w:rsidRPr="00AC3BB1">
        <w:t xml:space="preserve"> технического колледжа,  2 студента  </w:t>
      </w:r>
      <w:proofErr w:type="spellStart"/>
      <w:r w:rsidRPr="00AC3BB1">
        <w:t>Димитровградского</w:t>
      </w:r>
      <w:proofErr w:type="spellEnd"/>
      <w:r w:rsidRPr="00AC3BB1">
        <w:t xml:space="preserve"> технико-экономического колледжа, 3 добровольца Молодежного объединения Городские Герои, руководитель сообщества </w:t>
      </w:r>
      <w:proofErr w:type="spellStart"/>
      <w:r w:rsidRPr="00AC3BB1">
        <w:t>Автозвука</w:t>
      </w:r>
      <w:proofErr w:type="spellEnd"/>
      <w:r w:rsidRPr="00AC3BB1">
        <w:t xml:space="preserve"> RUSOUND.PRO, организатор фестивалей Азиатской культуры, специалист по работе с молодежью МКУ «Комитет по делам молодежи».  Благодарностью от </w:t>
      </w:r>
      <w:proofErr w:type="spellStart"/>
      <w:r w:rsidRPr="00AC3BB1">
        <w:t>Чердаклинской</w:t>
      </w:r>
      <w:proofErr w:type="spellEnd"/>
      <w:r w:rsidRPr="00AC3BB1">
        <w:t xml:space="preserve"> и </w:t>
      </w:r>
      <w:proofErr w:type="spellStart"/>
      <w:r w:rsidRPr="00AC3BB1">
        <w:t>Мелекесской</w:t>
      </w:r>
      <w:proofErr w:type="spellEnd"/>
      <w:r w:rsidRPr="00AC3BB1">
        <w:t xml:space="preserve"> Епархии, за добровольческую помощь в организации и проведении мероприятий Крещения Господне награждено 7 студентов. Благодарностью от МКУ «Комитет по делам молодежи», за развитие добровольчества награждено 3 человека.</w:t>
      </w:r>
    </w:p>
    <w:p w:rsidR="00AC3238" w:rsidRPr="00AC3BB1" w:rsidRDefault="00AC3238" w:rsidP="00AC3BB1">
      <w:pPr>
        <w:pStyle w:val="a6"/>
        <w:spacing w:before="0" w:beforeAutospacing="0" w:after="0" w:afterAutospacing="0"/>
        <w:ind w:firstLine="360"/>
        <w:jc w:val="both"/>
      </w:pPr>
      <w:r w:rsidRPr="00AC3BB1">
        <w:t xml:space="preserve">17 марта 2022 года на базе </w:t>
      </w:r>
      <w:proofErr w:type="spellStart"/>
      <w:r w:rsidRPr="00AC3BB1">
        <w:t>Димитровградского</w:t>
      </w:r>
      <w:proofErr w:type="spellEnd"/>
      <w:r w:rsidRPr="00AC3BB1">
        <w:t xml:space="preserve"> технико-экономического колледжа состоялась встреча активистов и добровольцев города с представителями Регионального ресурсного центра развития добровольчества «Счастливый Регион» (охват 100 чел.). 28 апреля 2022 года на базе техникума </w:t>
      </w:r>
      <w:proofErr w:type="spellStart"/>
      <w:r w:rsidRPr="00AC3BB1">
        <w:t>Димитровградского</w:t>
      </w:r>
      <w:proofErr w:type="spellEnd"/>
      <w:r w:rsidRPr="00AC3BB1">
        <w:t xml:space="preserve"> инженерно-технологического института НИЯУ МИФИ состоялась встреча с волонтерами Всероссийского общественного движения «Волонтеры Медики» на тему развития добровольчества на территории города (охват 60 человек).</w:t>
      </w:r>
    </w:p>
    <w:p w:rsidR="00AC3238" w:rsidRPr="00AC3BB1" w:rsidRDefault="00AC3238" w:rsidP="00AC3BB1">
      <w:pPr>
        <w:pStyle w:val="a6"/>
        <w:spacing w:before="0" w:beforeAutospacing="0" w:after="0" w:afterAutospacing="0"/>
        <w:ind w:firstLine="360"/>
        <w:jc w:val="both"/>
      </w:pPr>
      <w:r w:rsidRPr="00AC3BB1">
        <w:t xml:space="preserve">За отчетный период Комитетом по делам молодёжи был поддержан социальный проект «Молодежный десант» обучающихся средней школы №6. В рамках </w:t>
      </w:r>
      <w:proofErr w:type="gramStart"/>
      <w:r w:rsidRPr="00AC3BB1">
        <w:t>проекта  оказывалась</w:t>
      </w:r>
      <w:proofErr w:type="gramEnd"/>
      <w:r w:rsidRPr="00AC3BB1">
        <w:t xml:space="preserve"> помощь пожилым людям и ветеранам в расчистке придомовой территории и крыш от снега. Ребятам предоставлялся транспорт и необходимые инструменты. В июне 2022 года был поддержан проект «Соревнования по мини-</w:t>
      </w:r>
      <w:proofErr w:type="spellStart"/>
      <w:r w:rsidRPr="00AC3BB1">
        <w:t>даунхиллу</w:t>
      </w:r>
      <w:proofErr w:type="spellEnd"/>
      <w:r w:rsidRPr="00AC3BB1">
        <w:t>», инициированный любителями экстремального вождения велосипедов, который был реализован 26 июня 2022 года в парке «Лесная горка», в рамках празднования Дня молодежи.</w:t>
      </w:r>
    </w:p>
    <w:p w:rsidR="00AC3238" w:rsidRPr="00AC3BB1" w:rsidRDefault="00AC3238" w:rsidP="00AC3BB1">
      <w:pPr>
        <w:pStyle w:val="a6"/>
        <w:spacing w:before="0" w:beforeAutospacing="0" w:after="0" w:afterAutospacing="0"/>
        <w:ind w:firstLine="360"/>
        <w:jc w:val="both"/>
      </w:pPr>
      <w:r w:rsidRPr="00AC3BB1">
        <w:t>В отчётном периоде состоялись презентации Российского движения школьников на базе Лицея №25 (февраль, март, охват 34 чел.), на базе средних школ №10, 17 (апрель, охват 126 человек).</w:t>
      </w:r>
    </w:p>
    <w:p w:rsidR="00AC3238" w:rsidRPr="00AC3BB1" w:rsidRDefault="00AC3238" w:rsidP="00AC3BB1">
      <w:pPr>
        <w:pStyle w:val="a6"/>
        <w:spacing w:before="0" w:beforeAutospacing="0" w:after="0" w:afterAutospacing="0"/>
        <w:ind w:firstLine="360"/>
        <w:jc w:val="both"/>
      </w:pPr>
      <w:r w:rsidRPr="00AC3BB1">
        <w:t xml:space="preserve">На телеканале Димград24 транслируются сюжеты </w:t>
      </w:r>
      <w:proofErr w:type="gramStart"/>
      <w:r w:rsidRPr="00AC3BB1">
        <w:t>о  городских</w:t>
      </w:r>
      <w:proofErr w:type="gramEnd"/>
      <w:r w:rsidRPr="00AC3BB1">
        <w:t xml:space="preserve"> мероприятиях, проводимых добровольцами по оказанию помощи старшему поколению и ветеранам Все общественные и добровольческие движения ежедневно выкладывают информационные посты в сеть интернет о своей деятельности. В социальных сетях размещена информация о Международной премии #</w:t>
      </w:r>
      <w:proofErr w:type="spellStart"/>
      <w:r w:rsidRPr="00AC3BB1">
        <w:t>МыВместе</w:t>
      </w:r>
      <w:proofErr w:type="spellEnd"/>
      <w:r w:rsidRPr="00AC3BB1">
        <w:t>.</w:t>
      </w:r>
    </w:p>
    <w:p w:rsidR="00AC3238" w:rsidRPr="00AC3BB1" w:rsidRDefault="00AC3238" w:rsidP="00AC3BB1">
      <w:pPr>
        <w:pStyle w:val="a6"/>
        <w:spacing w:before="0" w:beforeAutospacing="0" w:after="0" w:afterAutospacing="0"/>
        <w:ind w:firstLine="360"/>
        <w:jc w:val="both"/>
      </w:pPr>
      <w:r w:rsidRPr="00AC3BB1">
        <w:t>Студенты устанавливают и используют единое студенческое мобильное приложение «</w:t>
      </w:r>
      <w:proofErr w:type="spellStart"/>
      <w:r w:rsidRPr="00AC3BB1">
        <w:rPr>
          <w:lang w:val="en-US"/>
        </w:rPr>
        <w:t>OnRussia</w:t>
      </w:r>
      <w:proofErr w:type="spellEnd"/>
      <w:r w:rsidRPr="00AC3BB1">
        <w:t xml:space="preserve">», отслеживают конкурсы, проводимые в нем, отслеживают новости о мероприятиях различного уровня и студенческой жизни. За отчетный период порядка 56 студентов установили данное приложение. В отчётном периоде для студентов проводились презентации о проведении Всероссийских молодежных форумов, конкурсов, входящих в платформу «Россия – страна возможностей» (18 января и 5 апреля в </w:t>
      </w:r>
      <w:proofErr w:type="spellStart"/>
      <w:r w:rsidRPr="00AC3BB1">
        <w:t>Димитровградском</w:t>
      </w:r>
      <w:proofErr w:type="spellEnd"/>
      <w:r w:rsidRPr="00AC3BB1">
        <w:t xml:space="preserve"> техническом колледже, 03 февраля и 20 апреля в </w:t>
      </w:r>
      <w:proofErr w:type="spellStart"/>
      <w:r w:rsidRPr="00AC3BB1">
        <w:t>Димитровградском</w:t>
      </w:r>
      <w:proofErr w:type="spellEnd"/>
      <w:r w:rsidRPr="00AC3BB1">
        <w:t xml:space="preserve"> техникуме профессиональных технологий, 02 марта и 29 апреля в </w:t>
      </w:r>
      <w:proofErr w:type="spellStart"/>
      <w:r w:rsidRPr="00AC3BB1">
        <w:t>Димитровградском</w:t>
      </w:r>
      <w:proofErr w:type="spellEnd"/>
      <w:r w:rsidRPr="00AC3BB1">
        <w:t xml:space="preserve"> технико-экономическом колледже, 15 марта и 17 мая в техникуме </w:t>
      </w:r>
      <w:proofErr w:type="spellStart"/>
      <w:r w:rsidRPr="00AC3BB1">
        <w:t>Димитровградского</w:t>
      </w:r>
      <w:proofErr w:type="spellEnd"/>
      <w:r w:rsidRPr="00AC3BB1">
        <w:t xml:space="preserve"> инженерно-технологического института, 30 марта и 27 мая в </w:t>
      </w:r>
      <w:proofErr w:type="spellStart"/>
      <w:r w:rsidRPr="00AC3BB1">
        <w:t>Димитровградском</w:t>
      </w:r>
      <w:proofErr w:type="spellEnd"/>
      <w:r w:rsidRPr="00AC3BB1">
        <w:t xml:space="preserve"> инженерно-технологическом институте).</w:t>
      </w:r>
    </w:p>
    <w:p w:rsidR="00AC3238" w:rsidRPr="00AC3BB1" w:rsidRDefault="00AC3238" w:rsidP="00AC3BB1">
      <w:pPr>
        <w:pStyle w:val="a6"/>
        <w:spacing w:before="0" w:beforeAutospacing="0" w:after="0" w:afterAutospacing="0"/>
        <w:ind w:firstLine="360"/>
        <w:jc w:val="both"/>
      </w:pPr>
      <w:r w:rsidRPr="00AC3BB1">
        <w:t>2,6 тыс. граждан вовлечены центрами (сообществами, объединениями) поддержки добровольчества (</w:t>
      </w:r>
      <w:proofErr w:type="spellStart"/>
      <w:r w:rsidRPr="00AC3BB1">
        <w:t>волонтёрства</w:t>
      </w:r>
      <w:proofErr w:type="spellEnd"/>
      <w:r w:rsidRPr="00AC3BB1">
        <w:t xml:space="preserve">) в добровольческую (волонтёрскую) деятельность (план на 2022 год 4,3 тыс. чел.). </w:t>
      </w:r>
    </w:p>
    <w:p w:rsidR="00AC3238" w:rsidRPr="00AC3BB1" w:rsidRDefault="00AC3238" w:rsidP="00AC3BB1">
      <w:pPr>
        <w:pStyle w:val="3"/>
        <w:spacing w:before="0" w:beforeAutospacing="0" w:after="0" w:afterAutospacing="0"/>
        <w:ind w:firstLine="360"/>
        <w:jc w:val="center"/>
        <w:rPr>
          <w:i/>
          <w:iCs/>
          <w:sz w:val="24"/>
          <w:szCs w:val="24"/>
        </w:rPr>
      </w:pPr>
      <w:r w:rsidRPr="00AC3BB1">
        <w:rPr>
          <w:i/>
          <w:iCs/>
          <w:sz w:val="24"/>
          <w:szCs w:val="24"/>
        </w:rPr>
        <w:t>1.2.НП Демография</w:t>
      </w:r>
    </w:p>
    <w:p w:rsidR="00AC3238" w:rsidRPr="00AC3BB1" w:rsidRDefault="00AC3238" w:rsidP="00AC3BB1">
      <w:pPr>
        <w:pStyle w:val="3"/>
        <w:spacing w:before="0" w:beforeAutospacing="0" w:after="0" w:afterAutospacing="0"/>
        <w:ind w:firstLine="360"/>
        <w:jc w:val="center"/>
        <w:rPr>
          <w:i/>
          <w:iCs/>
          <w:sz w:val="24"/>
          <w:szCs w:val="24"/>
        </w:rPr>
      </w:pPr>
      <w:r w:rsidRPr="00AC3BB1">
        <w:rPr>
          <w:i/>
          <w:iCs/>
          <w:sz w:val="24"/>
          <w:szCs w:val="24"/>
        </w:rPr>
        <w:t>1.2.1. РП «</w:t>
      </w:r>
      <w:r w:rsidRPr="00AC3BB1">
        <w:rPr>
          <w:i/>
          <w:iCs/>
          <w:sz w:val="24"/>
          <w:szCs w:val="24"/>
          <w:shd w:val="clear" w:color="auto" w:fill="FDFDFD"/>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rsidR="00AC3238" w:rsidRPr="00AC3BB1" w:rsidRDefault="00AC3238" w:rsidP="00AC3BB1">
      <w:pPr>
        <w:shd w:val="clear" w:color="auto" w:fill="FFFFFF"/>
        <w:ind w:firstLine="360"/>
        <w:jc w:val="both"/>
        <w:rPr>
          <w:i/>
          <w:iCs/>
        </w:rPr>
      </w:pPr>
      <w:proofErr w:type="spellStart"/>
      <w:proofErr w:type="gramStart"/>
      <w:r w:rsidRPr="00AC3BB1">
        <w:rPr>
          <w:i/>
          <w:iCs/>
        </w:rPr>
        <w:t>Куратор:Шишкина</w:t>
      </w:r>
      <w:proofErr w:type="spellEnd"/>
      <w:proofErr w:type="gramEnd"/>
      <w:r w:rsidRPr="00AC3BB1">
        <w:rPr>
          <w:i/>
          <w:iCs/>
        </w:rPr>
        <w:t xml:space="preserve"> Л.П.–Первый заместитель Главы города</w:t>
      </w:r>
    </w:p>
    <w:p w:rsidR="00AC3238" w:rsidRPr="00AC3BB1" w:rsidRDefault="00AC3238" w:rsidP="00AC3BB1">
      <w:pPr>
        <w:shd w:val="clear" w:color="auto" w:fill="FFFFFF"/>
        <w:ind w:firstLine="360"/>
        <w:jc w:val="both"/>
        <w:rPr>
          <w:i/>
          <w:iCs/>
          <w:shd w:val="clear" w:color="auto" w:fill="FDFDFD"/>
        </w:rPr>
      </w:pPr>
      <w:proofErr w:type="spellStart"/>
      <w:proofErr w:type="gramStart"/>
      <w:r w:rsidRPr="00AC3BB1">
        <w:rPr>
          <w:i/>
          <w:iCs/>
        </w:rPr>
        <w:t>Руководитель:Волков</w:t>
      </w:r>
      <w:proofErr w:type="spellEnd"/>
      <w:proofErr w:type="gramEnd"/>
      <w:r w:rsidRPr="00AC3BB1">
        <w:rPr>
          <w:i/>
          <w:iCs/>
        </w:rPr>
        <w:t xml:space="preserve"> И.Ю.</w:t>
      </w:r>
      <w:r w:rsidRPr="00AC3BB1">
        <w:rPr>
          <w:i/>
          <w:iCs/>
          <w:shd w:val="clear" w:color="auto" w:fill="FDFDFD"/>
        </w:rPr>
        <w:t>– председатель Комитета по физической культуре и спорту</w:t>
      </w:r>
    </w:p>
    <w:p w:rsidR="00AC3238" w:rsidRPr="00AC3BB1" w:rsidRDefault="00AC3238" w:rsidP="00AC3BB1">
      <w:pPr>
        <w:ind w:firstLine="360"/>
        <w:jc w:val="both"/>
      </w:pPr>
      <w:r w:rsidRPr="00AC3BB1">
        <w:t>44,1% населения систематически занимается физической культурой и спортом в общей численности населения в возрасте 3-79 лет (план 43,4%).</w:t>
      </w:r>
    </w:p>
    <w:p w:rsidR="00AC3238" w:rsidRPr="00AC3BB1" w:rsidRDefault="00AC3238" w:rsidP="00AC3BB1">
      <w:pPr>
        <w:ind w:firstLine="360"/>
        <w:jc w:val="both"/>
        <w:rPr>
          <w:i/>
          <w:iCs/>
        </w:rPr>
      </w:pPr>
      <w:r w:rsidRPr="00AC3BB1">
        <w:lastRenderedPageBreak/>
        <w:t xml:space="preserve">49,4% - уровень обеспеченности граждан спортивными сооружениями из единовременной пропускной способности, процент (план 55,6%).  </w:t>
      </w:r>
    </w:p>
    <w:p w:rsidR="00AC3238" w:rsidRPr="00AC3BB1" w:rsidRDefault="00AC3238" w:rsidP="00AC3BB1">
      <w:pPr>
        <w:pStyle w:val="3"/>
        <w:spacing w:before="0" w:beforeAutospacing="0" w:after="0" w:afterAutospacing="0"/>
        <w:ind w:firstLine="360"/>
        <w:jc w:val="both"/>
        <w:rPr>
          <w:b w:val="0"/>
          <w:bCs w:val="0"/>
          <w:i/>
          <w:iCs/>
          <w:sz w:val="24"/>
          <w:szCs w:val="24"/>
        </w:rPr>
      </w:pPr>
      <w:r w:rsidRPr="00AC3BB1">
        <w:rPr>
          <w:b w:val="0"/>
          <w:bCs w:val="0"/>
          <w:sz w:val="24"/>
          <w:szCs w:val="24"/>
        </w:rPr>
        <w:t>Все организации спортивной подготовки предоставляют услуги населению в соответствии с федеральными стандартами спортивной подготовки.</w:t>
      </w:r>
    </w:p>
    <w:p w:rsidR="00AC3238" w:rsidRPr="00AC3BB1" w:rsidRDefault="00AC3238" w:rsidP="00AC3BB1">
      <w:pPr>
        <w:ind w:firstLine="360"/>
        <w:jc w:val="both"/>
      </w:pPr>
      <w:r w:rsidRPr="00AC3BB1">
        <w:t>В муниципальных спортивных школах занимается 2356 воспитанников. Все воспитанники занимаются по программам спортивной подготовки в соответствии с федеральными стандартами спортивной подготовки.</w:t>
      </w:r>
    </w:p>
    <w:p w:rsidR="00AC3238" w:rsidRPr="00AC3BB1" w:rsidRDefault="00AC3238" w:rsidP="00AC3BB1">
      <w:pPr>
        <w:pStyle w:val="a9"/>
        <w:ind w:right="-1" w:firstLine="360"/>
        <w:jc w:val="both"/>
        <w:rPr>
          <w:rFonts w:ascii="Times New Roman" w:hAnsi="Times New Roman" w:cs="Times New Roman"/>
        </w:rPr>
      </w:pPr>
      <w:r w:rsidRPr="00AC3BB1">
        <w:rPr>
          <w:rFonts w:ascii="Times New Roman" w:hAnsi="Times New Roman" w:cs="Times New Roman"/>
        </w:rPr>
        <w:t>В 1 квартале 2022 года организовано и проведено 74 спортивно-массовых мероприятий (64 муниципальных, 8 региональных, 2 всероссийских). Число участников соревнований – около 6700 человек. В городе Димитровграде культивируется 34 вида спорта, в том числе 11 базовых видов, из них 9 видов спорта, включенных в программу Олимпийских игр.</w:t>
      </w:r>
    </w:p>
    <w:p w:rsidR="00AC3238" w:rsidRPr="00AC3BB1" w:rsidRDefault="00AC3238" w:rsidP="00AC3BB1">
      <w:pPr>
        <w:ind w:firstLine="360"/>
        <w:jc w:val="both"/>
      </w:pPr>
      <w:r w:rsidRPr="00AC3BB1">
        <w:t>Спортсмены города принимали участие в 155 выездных соревнованиях (около 1200 чел.).</w:t>
      </w:r>
    </w:p>
    <w:p w:rsidR="00AC3238" w:rsidRPr="00AC3BB1" w:rsidRDefault="00AC3238" w:rsidP="00AC3BB1">
      <w:pPr>
        <w:pStyle w:val="a6"/>
        <w:tabs>
          <w:tab w:val="left" w:pos="709"/>
        </w:tabs>
        <w:spacing w:before="0" w:beforeAutospacing="0" w:after="0" w:afterAutospacing="0"/>
        <w:ind w:firstLine="360"/>
        <w:jc w:val="both"/>
      </w:pPr>
      <w:r w:rsidRPr="00AC3BB1">
        <w:t xml:space="preserve">Выполнено мероприятие по оснащению объектов спортивной инфраструктуры спортивно-технологическим оборудованием. На стадионе «Старт» МАУ СК «Нейтрон» установлена площадка ГТО. </w:t>
      </w:r>
      <w:r w:rsidRPr="00AC3BB1">
        <w:rPr>
          <w:spacing w:val="-2"/>
        </w:rPr>
        <w:t xml:space="preserve">Осуществляется реализация мероприятия «Адресная финансовая поддержка спортивным организациям, осуществляющих подготовку спортивного резерва для сборных команд» (спортивная школа </w:t>
      </w:r>
      <w:proofErr w:type="spellStart"/>
      <w:r w:rsidRPr="00AC3BB1">
        <w:t>им.Ж.Б.Лобановой</w:t>
      </w:r>
      <w:proofErr w:type="spellEnd"/>
      <w:r w:rsidRPr="00AC3BB1">
        <w:t xml:space="preserve">). Объем финансирования – 1052,63 тыс. руб. (областной и федеральный бюджет –1000,0 </w:t>
      </w:r>
      <w:proofErr w:type="spellStart"/>
      <w:r w:rsidRPr="00AC3BB1">
        <w:t>тыс.руб</w:t>
      </w:r>
      <w:proofErr w:type="spellEnd"/>
      <w:r w:rsidRPr="00AC3BB1">
        <w:t xml:space="preserve">., муниципальный бюджет – 52,63 тыс. руб.). Средства предусмотрены приобретение спортивного оборудования, инвентаря и экипировки. В рамках данного мероприятия </w:t>
      </w:r>
      <w:proofErr w:type="gramStart"/>
      <w:r w:rsidRPr="00AC3BB1">
        <w:t>осуществляется  проведение</w:t>
      </w:r>
      <w:proofErr w:type="gramEnd"/>
      <w:r w:rsidRPr="00AC3BB1">
        <w:t xml:space="preserve"> закупочных процедур.</w:t>
      </w:r>
    </w:p>
    <w:p w:rsidR="00AC3238" w:rsidRPr="00AC3BB1" w:rsidRDefault="00AC3238" w:rsidP="00AC3BB1">
      <w:pPr>
        <w:pStyle w:val="3"/>
        <w:spacing w:before="0" w:beforeAutospacing="0" w:after="0" w:afterAutospacing="0"/>
        <w:ind w:firstLine="360"/>
        <w:jc w:val="center"/>
        <w:rPr>
          <w:i/>
          <w:iCs/>
          <w:sz w:val="24"/>
          <w:szCs w:val="24"/>
        </w:rPr>
      </w:pPr>
      <w:r w:rsidRPr="00AC3BB1">
        <w:rPr>
          <w:i/>
          <w:iCs/>
          <w:sz w:val="24"/>
          <w:szCs w:val="24"/>
        </w:rPr>
        <w:t>1.2.2. РП «</w:t>
      </w:r>
      <w:r w:rsidRPr="00AC3BB1">
        <w:rPr>
          <w:i/>
          <w:iCs/>
          <w:sz w:val="24"/>
          <w:szCs w:val="24"/>
          <w:shd w:val="clear" w:color="auto" w:fill="FDFDFD"/>
        </w:rPr>
        <w:t>Формирование системы мотивации граждан к здоровому образу жизни, включая здоровое питание и отказ от вредных привычек</w:t>
      </w:r>
    </w:p>
    <w:p w:rsidR="00AC3238" w:rsidRPr="00AC3BB1" w:rsidRDefault="00AC3238" w:rsidP="00AC3BB1">
      <w:pPr>
        <w:shd w:val="clear" w:color="auto" w:fill="FFFFFF"/>
        <w:ind w:firstLine="360"/>
        <w:jc w:val="both"/>
        <w:rPr>
          <w:i/>
          <w:iCs/>
        </w:rPr>
      </w:pPr>
      <w:proofErr w:type="spellStart"/>
      <w:proofErr w:type="gramStart"/>
      <w:r w:rsidRPr="00AC3BB1">
        <w:rPr>
          <w:i/>
          <w:iCs/>
        </w:rPr>
        <w:t>Куратор:Шишкина</w:t>
      </w:r>
      <w:proofErr w:type="spellEnd"/>
      <w:proofErr w:type="gramEnd"/>
      <w:r w:rsidRPr="00AC3BB1">
        <w:rPr>
          <w:i/>
          <w:iCs/>
        </w:rPr>
        <w:t xml:space="preserve"> Л.П.–Первый заместитель Главы города</w:t>
      </w:r>
    </w:p>
    <w:p w:rsidR="00AC3238" w:rsidRPr="00AC3BB1" w:rsidRDefault="00AC3238" w:rsidP="00AC3BB1">
      <w:pPr>
        <w:pStyle w:val="a6"/>
        <w:spacing w:before="0" w:beforeAutospacing="0" w:after="0" w:afterAutospacing="0"/>
        <w:ind w:firstLine="360"/>
        <w:jc w:val="both"/>
        <w:rPr>
          <w:i/>
          <w:iCs/>
        </w:rPr>
      </w:pPr>
      <w:proofErr w:type="spellStart"/>
      <w:proofErr w:type="gramStart"/>
      <w:r w:rsidRPr="00AC3BB1">
        <w:rPr>
          <w:i/>
          <w:iCs/>
        </w:rPr>
        <w:t>Руководитель:Павлова</w:t>
      </w:r>
      <w:proofErr w:type="spellEnd"/>
      <w:proofErr w:type="gramEnd"/>
      <w:r w:rsidRPr="00AC3BB1">
        <w:rPr>
          <w:i/>
          <w:iCs/>
        </w:rPr>
        <w:t xml:space="preserve"> Н.В.–директор МКУ «Управление по реализации социальных программ»</w:t>
      </w:r>
    </w:p>
    <w:p w:rsidR="00AC3238" w:rsidRPr="00AC3BB1" w:rsidRDefault="00AC3238" w:rsidP="00AC3BB1">
      <w:pPr>
        <w:pStyle w:val="a6"/>
        <w:spacing w:before="0" w:beforeAutospacing="0" w:after="0" w:afterAutospacing="0"/>
        <w:ind w:firstLine="360"/>
        <w:jc w:val="both"/>
      </w:pPr>
      <w:r w:rsidRPr="00AC3BB1">
        <w:t xml:space="preserve">Город Димитровград входит в Российскую Ассоциацию «Здоровые города, районы и посёлки». Представители Администрации города Димитровграда принимают участие в конференциях Ассоциации «Здоровые города, районы и посёлки». С начала 2021 года конференции, и семинары проходят в режиме онлайн. В СМИ публикуются информационно-коммуникационные </w:t>
      </w:r>
      <w:proofErr w:type="gramStart"/>
      <w:r w:rsidRPr="00AC3BB1">
        <w:t>материалы  специалистов</w:t>
      </w:r>
      <w:proofErr w:type="gramEnd"/>
      <w:r w:rsidRPr="00AC3BB1">
        <w:t xml:space="preserve"> «Центра общественного здоровья и медицинской профилактики Ульяновской области». На официальном сайте Администрации города и в группе «Димитровград. Официально и достоверно» в социальных сетях </w:t>
      </w:r>
      <w:proofErr w:type="spellStart"/>
      <w:r w:rsidRPr="00AC3BB1">
        <w:t>ВКонтакте</w:t>
      </w:r>
      <w:proofErr w:type="spellEnd"/>
      <w:r w:rsidRPr="00AC3BB1">
        <w:t xml:space="preserve">, Одноклассники, </w:t>
      </w:r>
      <w:proofErr w:type="spellStart"/>
      <w:r w:rsidRPr="00AC3BB1">
        <w:t>Фейсбук</w:t>
      </w:r>
      <w:proofErr w:type="spellEnd"/>
      <w:r w:rsidRPr="00AC3BB1">
        <w:t xml:space="preserve"> и </w:t>
      </w:r>
      <w:proofErr w:type="spellStart"/>
      <w:r w:rsidRPr="00AC3BB1">
        <w:t>Инстаграмм</w:t>
      </w:r>
      <w:proofErr w:type="spellEnd"/>
      <w:r w:rsidRPr="00AC3BB1">
        <w:t xml:space="preserve"> размещено более 600 публикаций, направленных на пропаганду здорового образа жизни.</w:t>
      </w:r>
    </w:p>
    <w:p w:rsidR="00AC3238" w:rsidRPr="00AC3BB1" w:rsidRDefault="00AC3238" w:rsidP="00AC3BB1">
      <w:pPr>
        <w:pStyle w:val="Default"/>
        <w:ind w:firstLine="360"/>
        <w:jc w:val="both"/>
        <w:rPr>
          <w:color w:val="auto"/>
        </w:rPr>
      </w:pPr>
      <w:r w:rsidRPr="00AC3BB1">
        <w:rPr>
          <w:color w:val="auto"/>
        </w:rPr>
        <w:t xml:space="preserve">В отчетном периоде размещались публикации, направленные на пропаганду здорового образа жизни, рекомендации врачей, интервью со </w:t>
      </w:r>
      <w:proofErr w:type="gramStart"/>
      <w:r w:rsidRPr="00AC3BB1">
        <w:rPr>
          <w:color w:val="auto"/>
        </w:rPr>
        <w:t>специалистами  КБ</w:t>
      </w:r>
      <w:proofErr w:type="gramEnd"/>
      <w:r w:rsidRPr="00AC3BB1">
        <w:rPr>
          <w:color w:val="auto"/>
        </w:rPr>
        <w:t xml:space="preserve"> № 172, в том числе размещался материал в рамках месячников по профилактике заболеваний. Регулярно размещалась информация и методические рекомендации специалистов по профилактике новой </w:t>
      </w:r>
      <w:proofErr w:type="spellStart"/>
      <w:r w:rsidRPr="00AC3BB1">
        <w:rPr>
          <w:color w:val="auto"/>
        </w:rPr>
        <w:t>коронавирусной</w:t>
      </w:r>
      <w:proofErr w:type="spellEnd"/>
      <w:r w:rsidRPr="00AC3BB1">
        <w:rPr>
          <w:color w:val="auto"/>
        </w:rPr>
        <w:t xml:space="preserve"> инфекции </w:t>
      </w:r>
      <w:r w:rsidRPr="00AC3BB1">
        <w:rPr>
          <w:color w:val="auto"/>
          <w:lang w:val="en-US"/>
        </w:rPr>
        <w:t>COVID</w:t>
      </w:r>
      <w:r w:rsidRPr="00AC3BB1">
        <w:rPr>
          <w:color w:val="auto"/>
        </w:rPr>
        <w:t>-19.</w:t>
      </w:r>
    </w:p>
    <w:p w:rsidR="00AC3238" w:rsidRPr="00AC3BB1" w:rsidRDefault="00AC3238" w:rsidP="00AC3BB1">
      <w:pPr>
        <w:pStyle w:val="Default"/>
        <w:tabs>
          <w:tab w:val="left" w:pos="878"/>
          <w:tab w:val="left" w:pos="6268"/>
        </w:tabs>
        <w:ind w:firstLine="360"/>
        <w:jc w:val="both"/>
        <w:rPr>
          <w:color w:val="auto"/>
        </w:rPr>
      </w:pPr>
      <w:r w:rsidRPr="00AC3BB1">
        <w:rPr>
          <w:color w:val="auto"/>
        </w:rPr>
        <w:t>Ведётся работа Центра общественного здоровья на территории Набережной Верхнего пруда.</w:t>
      </w:r>
    </w:p>
    <w:p w:rsidR="00AC3238" w:rsidRPr="00AC3BB1" w:rsidRDefault="00AC3238" w:rsidP="00AC3BB1">
      <w:pPr>
        <w:ind w:firstLine="360"/>
        <w:jc w:val="both"/>
      </w:pPr>
      <w:r w:rsidRPr="00AC3BB1">
        <w:t xml:space="preserve">По Указу Губернатора Ульяновской области от 12.03.2020 № 19 в связи с предотвращением распространения новой </w:t>
      </w:r>
      <w:proofErr w:type="spellStart"/>
      <w:r w:rsidRPr="00AC3BB1">
        <w:t>коронавирусной</w:t>
      </w:r>
      <w:proofErr w:type="spellEnd"/>
      <w:r w:rsidRPr="00AC3BB1">
        <w:t xml:space="preserve"> инфекции все мероприятия, направленные на информирование населения по вопросам здорового образа жизни, профилактику хронических неинфекционных заболеваний в рамках Всемирных дней здоровья, проводились в </w:t>
      </w:r>
      <w:proofErr w:type="spellStart"/>
      <w:r w:rsidRPr="00AC3BB1">
        <w:t>онлайне</w:t>
      </w:r>
      <w:proofErr w:type="spellEnd"/>
      <w:r w:rsidRPr="00AC3BB1">
        <w:t xml:space="preserve"> формате (беседы с врачами, специалистами). Подробная информация размещена на интернет ресурсах Администрации города и на официальном сайте КБ № 172, филиала № 2 ФГБУ </w:t>
      </w:r>
      <w:proofErr w:type="spellStart"/>
      <w:r w:rsidRPr="00AC3BB1">
        <w:t>ФНКЦРиО</w:t>
      </w:r>
      <w:proofErr w:type="spellEnd"/>
      <w:r w:rsidRPr="00AC3BB1">
        <w:t xml:space="preserve"> ФМБА России.</w:t>
      </w:r>
    </w:p>
    <w:p w:rsidR="00AC3238" w:rsidRPr="00AC3BB1" w:rsidRDefault="00AC3238" w:rsidP="00AC3BB1">
      <w:pPr>
        <w:ind w:firstLine="360"/>
        <w:jc w:val="both"/>
      </w:pPr>
      <w:r w:rsidRPr="00AC3BB1">
        <w:t>Муниципальная программа «Здоровый город» принята, однако в 2022 году финансирование не предусмотрено.</w:t>
      </w:r>
    </w:p>
    <w:p w:rsidR="00AC3238" w:rsidRPr="00AC3BB1" w:rsidRDefault="00AC3238" w:rsidP="00AC3BB1">
      <w:pPr>
        <w:pStyle w:val="3"/>
        <w:spacing w:before="0" w:beforeAutospacing="0" w:after="0" w:afterAutospacing="0"/>
        <w:ind w:firstLine="360"/>
        <w:jc w:val="center"/>
        <w:rPr>
          <w:i/>
          <w:iCs/>
          <w:sz w:val="24"/>
          <w:szCs w:val="24"/>
        </w:rPr>
      </w:pPr>
      <w:r w:rsidRPr="00AC3BB1">
        <w:rPr>
          <w:i/>
          <w:iCs/>
          <w:sz w:val="24"/>
          <w:szCs w:val="24"/>
        </w:rPr>
        <w:t>1.3.НП Культура</w:t>
      </w:r>
    </w:p>
    <w:p w:rsidR="00AC3238" w:rsidRPr="00AC3BB1" w:rsidRDefault="00AC3238" w:rsidP="00AC3BB1">
      <w:pPr>
        <w:pStyle w:val="3"/>
        <w:spacing w:before="0" w:beforeAutospacing="0" w:after="0" w:afterAutospacing="0"/>
        <w:ind w:firstLine="360"/>
        <w:jc w:val="center"/>
        <w:rPr>
          <w:i/>
          <w:iCs/>
          <w:sz w:val="24"/>
          <w:szCs w:val="24"/>
          <w:shd w:val="clear" w:color="auto" w:fill="FDFDFD"/>
        </w:rPr>
      </w:pPr>
      <w:r w:rsidRPr="00AC3BB1">
        <w:rPr>
          <w:i/>
          <w:iCs/>
          <w:sz w:val="24"/>
          <w:szCs w:val="24"/>
        </w:rPr>
        <w:t xml:space="preserve">1.3.1. </w:t>
      </w:r>
      <w:proofErr w:type="gramStart"/>
      <w:r w:rsidRPr="00AC3BB1">
        <w:rPr>
          <w:i/>
          <w:iCs/>
          <w:sz w:val="24"/>
          <w:szCs w:val="24"/>
        </w:rPr>
        <w:t>РП</w:t>
      </w:r>
      <w:r w:rsidRPr="00AC3BB1">
        <w:rPr>
          <w:i/>
          <w:iCs/>
          <w:sz w:val="24"/>
          <w:szCs w:val="24"/>
          <w:shd w:val="clear" w:color="auto" w:fill="FDFDFD"/>
        </w:rPr>
        <w:t xml:space="preserve">  «</w:t>
      </w:r>
      <w:proofErr w:type="gramEnd"/>
      <w:r w:rsidRPr="00AC3BB1">
        <w:rPr>
          <w:i/>
          <w:iCs/>
          <w:sz w:val="24"/>
          <w:szCs w:val="24"/>
          <w:shd w:val="clear" w:color="auto" w:fill="FDFDFD"/>
        </w:rPr>
        <w:t>Обеспечение качественно нового уровня развития инфраструктуры культуры»</w:t>
      </w:r>
    </w:p>
    <w:p w:rsidR="00AC3238" w:rsidRPr="00AC3BB1" w:rsidRDefault="00AC3238" w:rsidP="00AC3BB1">
      <w:pPr>
        <w:shd w:val="clear" w:color="auto" w:fill="FFFFFF"/>
        <w:ind w:firstLine="360"/>
        <w:jc w:val="both"/>
        <w:rPr>
          <w:i/>
          <w:iCs/>
        </w:rPr>
      </w:pPr>
      <w:proofErr w:type="spellStart"/>
      <w:proofErr w:type="gramStart"/>
      <w:r w:rsidRPr="00AC3BB1">
        <w:rPr>
          <w:i/>
          <w:iCs/>
        </w:rPr>
        <w:t>Куратор:Шишкина</w:t>
      </w:r>
      <w:proofErr w:type="spellEnd"/>
      <w:proofErr w:type="gramEnd"/>
      <w:r w:rsidRPr="00AC3BB1">
        <w:rPr>
          <w:i/>
          <w:iCs/>
        </w:rPr>
        <w:t xml:space="preserve"> Л.П.–Первый заместитель Главы города</w:t>
      </w:r>
    </w:p>
    <w:p w:rsidR="00AC3238" w:rsidRPr="00AC3BB1" w:rsidRDefault="00AC3238" w:rsidP="00AC3BB1">
      <w:pPr>
        <w:shd w:val="clear" w:color="auto" w:fill="FFFFFF"/>
        <w:ind w:firstLine="360"/>
        <w:jc w:val="both"/>
        <w:rPr>
          <w:i/>
          <w:iCs/>
        </w:rPr>
      </w:pPr>
      <w:proofErr w:type="spellStart"/>
      <w:proofErr w:type="gramStart"/>
      <w:r w:rsidRPr="00AC3BB1">
        <w:rPr>
          <w:i/>
          <w:iCs/>
        </w:rPr>
        <w:t>Руководитель:Ширяева</w:t>
      </w:r>
      <w:proofErr w:type="spellEnd"/>
      <w:proofErr w:type="gramEnd"/>
      <w:r w:rsidRPr="00AC3BB1">
        <w:rPr>
          <w:i/>
          <w:iCs/>
        </w:rPr>
        <w:t xml:space="preserve"> И.Н.–начальник Управления по делам культуры и искусства</w:t>
      </w:r>
    </w:p>
    <w:p w:rsidR="00AC3238" w:rsidRPr="00AC3BB1" w:rsidRDefault="00AC3238" w:rsidP="00AC3BB1">
      <w:pPr>
        <w:ind w:firstLine="360"/>
        <w:jc w:val="both"/>
      </w:pPr>
      <w:r w:rsidRPr="00AC3BB1">
        <w:t xml:space="preserve">В 2022 году в рамках реализации регионального проекта «Обеспечение </w:t>
      </w:r>
      <w:r w:rsidRPr="00AC3BB1">
        <w:rPr>
          <w:shd w:val="clear" w:color="auto" w:fill="FDFDFD"/>
        </w:rPr>
        <w:t xml:space="preserve">качественно нового уровня развития инфраструктуры </w:t>
      </w:r>
      <w:proofErr w:type="gramStart"/>
      <w:r w:rsidRPr="00AC3BB1">
        <w:rPr>
          <w:shd w:val="clear" w:color="auto" w:fill="FDFDFD"/>
        </w:rPr>
        <w:t>культуры</w:t>
      </w:r>
      <w:r w:rsidRPr="00AC3BB1">
        <w:t xml:space="preserve">  (</w:t>
      </w:r>
      <w:proofErr w:type="gramEnd"/>
      <w:r w:rsidRPr="00AC3BB1">
        <w:t xml:space="preserve">«Культурная среда») выделены средства в сумме 12 176,10 </w:t>
      </w:r>
      <w:proofErr w:type="spellStart"/>
      <w:r w:rsidRPr="00AC3BB1">
        <w:t>тыс.руб</w:t>
      </w:r>
      <w:proofErr w:type="spellEnd"/>
      <w:r w:rsidRPr="00AC3BB1">
        <w:t xml:space="preserve">. (из них из федерального бюджета – 10 351,20 </w:t>
      </w:r>
      <w:proofErr w:type="spellStart"/>
      <w:r w:rsidRPr="00AC3BB1">
        <w:t>тыс.руб</w:t>
      </w:r>
      <w:proofErr w:type="spellEnd"/>
      <w:r w:rsidRPr="00AC3BB1">
        <w:t xml:space="preserve">., областного бюджета – 1 337,80 </w:t>
      </w:r>
      <w:proofErr w:type="spellStart"/>
      <w:r w:rsidRPr="00AC3BB1">
        <w:t>тыс.руб</w:t>
      </w:r>
      <w:proofErr w:type="spellEnd"/>
      <w:r w:rsidRPr="00AC3BB1">
        <w:t xml:space="preserve">., муниципального бюджет – 487,10 </w:t>
      </w:r>
      <w:proofErr w:type="spellStart"/>
      <w:r w:rsidRPr="00AC3BB1">
        <w:t>тыс.руб</w:t>
      </w:r>
      <w:proofErr w:type="spellEnd"/>
      <w:r w:rsidRPr="00AC3BB1">
        <w:t xml:space="preserve">.). Данные средства предназначены </w:t>
      </w:r>
      <w:proofErr w:type="gramStart"/>
      <w:r w:rsidRPr="00AC3BB1">
        <w:t>для  модернизации</w:t>
      </w:r>
      <w:proofErr w:type="gramEnd"/>
      <w:r w:rsidRPr="00AC3BB1">
        <w:t xml:space="preserve"> объектов инфраструктуры культуры. В рамках выделенных средств планируется осуществить ремонт помещения, приобрести оборудование, мебель и пополнить книжный фонд для </w:t>
      </w:r>
      <w:hyperlink r:id="rId5" w:history="1">
        <w:r w:rsidRPr="00AC3BB1">
          <w:rPr>
            <w:rStyle w:val="ae"/>
            <w:color w:val="auto"/>
            <w:u w:val="none"/>
          </w:rPr>
          <w:t>Библиотеки «Информационно-досуговый центр»</w:t>
        </w:r>
      </w:hyperlink>
      <w:r w:rsidRPr="00AC3BB1">
        <w:t xml:space="preserve"> (у</w:t>
      </w:r>
      <w:r w:rsidRPr="00AC3BB1">
        <w:rPr>
          <w:rStyle w:val="af"/>
          <w:i w:val="0"/>
          <w:iCs w:val="0"/>
        </w:rPr>
        <w:t>л.Черемшанская,114)</w:t>
      </w:r>
      <w:r w:rsidRPr="00AC3BB1">
        <w:rPr>
          <w:rStyle w:val="af"/>
        </w:rPr>
        <w:t>,</w:t>
      </w:r>
      <w:r w:rsidRPr="00AC3BB1">
        <w:t xml:space="preserve"> а также приобрести музыкальные инструменты, оборудование и материалы для Детской школы искусств №2.</w:t>
      </w:r>
    </w:p>
    <w:p w:rsidR="00AC3238" w:rsidRPr="00AC3BB1" w:rsidRDefault="00AC3238" w:rsidP="00AC3BB1">
      <w:pPr>
        <w:pStyle w:val="3"/>
        <w:spacing w:before="0" w:beforeAutospacing="0" w:after="0" w:afterAutospacing="0"/>
        <w:ind w:firstLine="360"/>
        <w:jc w:val="both"/>
        <w:rPr>
          <w:b w:val="0"/>
          <w:bCs w:val="0"/>
          <w:sz w:val="24"/>
          <w:szCs w:val="24"/>
        </w:rPr>
      </w:pPr>
      <w:r w:rsidRPr="00AC3BB1">
        <w:rPr>
          <w:b w:val="0"/>
          <w:bCs w:val="0"/>
          <w:sz w:val="24"/>
          <w:szCs w:val="24"/>
        </w:rPr>
        <w:t xml:space="preserve">Образовательные учреждения в сфере культуры оснащены музыкальными инструментами, оборудованием и учебными материалами. По итогам 1 полугодия 2022 года заключены 8 контрактов на поставку музыкальных инструментов (флейт, скрипок, баянов, щипковых музыкальных инструментов, гитар, саксофонов, цифрового пианино) на сумму 4750,96988 </w:t>
      </w:r>
      <w:proofErr w:type="spellStart"/>
      <w:r w:rsidRPr="00AC3BB1">
        <w:rPr>
          <w:b w:val="0"/>
          <w:bCs w:val="0"/>
          <w:sz w:val="24"/>
          <w:szCs w:val="24"/>
        </w:rPr>
        <w:t>тыс.руб</w:t>
      </w:r>
      <w:proofErr w:type="spellEnd"/>
      <w:r w:rsidRPr="00AC3BB1">
        <w:rPr>
          <w:b w:val="0"/>
          <w:bCs w:val="0"/>
          <w:sz w:val="24"/>
          <w:szCs w:val="24"/>
        </w:rPr>
        <w:t xml:space="preserve">. (оплачено 3194,96988 </w:t>
      </w:r>
      <w:proofErr w:type="spellStart"/>
      <w:r w:rsidRPr="00AC3BB1">
        <w:rPr>
          <w:b w:val="0"/>
          <w:bCs w:val="0"/>
          <w:sz w:val="24"/>
          <w:szCs w:val="24"/>
        </w:rPr>
        <w:t>тыс.руб</w:t>
      </w:r>
      <w:proofErr w:type="spellEnd"/>
      <w:r w:rsidRPr="00AC3BB1">
        <w:rPr>
          <w:b w:val="0"/>
          <w:bCs w:val="0"/>
          <w:sz w:val="24"/>
          <w:szCs w:val="24"/>
        </w:rPr>
        <w:t xml:space="preserve">.), заключен контракт на поставку кресел для зрительского зала на сумму 1280,37412 </w:t>
      </w:r>
      <w:proofErr w:type="spellStart"/>
      <w:r w:rsidRPr="00AC3BB1">
        <w:rPr>
          <w:b w:val="0"/>
          <w:bCs w:val="0"/>
          <w:sz w:val="24"/>
          <w:szCs w:val="24"/>
        </w:rPr>
        <w:t>тыс.руб</w:t>
      </w:r>
      <w:proofErr w:type="spellEnd"/>
      <w:r w:rsidRPr="00AC3BB1">
        <w:rPr>
          <w:b w:val="0"/>
          <w:bCs w:val="0"/>
          <w:sz w:val="24"/>
          <w:szCs w:val="24"/>
        </w:rPr>
        <w:t xml:space="preserve"> .(оплата после поставки), заключен контракт на поставку техники (проектор, экран, ноутбук, МФУ) на сумму  433,65 </w:t>
      </w:r>
      <w:proofErr w:type="spellStart"/>
      <w:r w:rsidRPr="00AC3BB1">
        <w:rPr>
          <w:b w:val="0"/>
          <w:bCs w:val="0"/>
          <w:sz w:val="24"/>
          <w:szCs w:val="24"/>
        </w:rPr>
        <w:t>тыс.руб</w:t>
      </w:r>
      <w:proofErr w:type="spellEnd"/>
      <w:r w:rsidRPr="00AC3BB1">
        <w:rPr>
          <w:b w:val="0"/>
          <w:bCs w:val="0"/>
          <w:sz w:val="24"/>
          <w:szCs w:val="24"/>
        </w:rPr>
        <w:t xml:space="preserve">. (оплачено), заключен контракт на поставку учебно-методической литературы на сумму 255,606 </w:t>
      </w:r>
      <w:proofErr w:type="spellStart"/>
      <w:r w:rsidRPr="00AC3BB1">
        <w:rPr>
          <w:b w:val="0"/>
          <w:bCs w:val="0"/>
          <w:sz w:val="24"/>
          <w:szCs w:val="24"/>
        </w:rPr>
        <w:t>тыс.руб</w:t>
      </w:r>
      <w:proofErr w:type="spellEnd"/>
      <w:r w:rsidRPr="00AC3BB1">
        <w:rPr>
          <w:b w:val="0"/>
          <w:bCs w:val="0"/>
          <w:sz w:val="24"/>
          <w:szCs w:val="24"/>
        </w:rPr>
        <w:t>. (оплачено).</w:t>
      </w:r>
    </w:p>
    <w:p w:rsidR="00AC3238" w:rsidRPr="00AC3BB1" w:rsidRDefault="00AC3238" w:rsidP="00AC3BB1">
      <w:pPr>
        <w:pStyle w:val="3"/>
        <w:spacing w:before="0" w:beforeAutospacing="0" w:after="0" w:afterAutospacing="0"/>
        <w:ind w:firstLine="360"/>
        <w:jc w:val="both"/>
        <w:rPr>
          <w:b w:val="0"/>
          <w:bCs w:val="0"/>
          <w:sz w:val="24"/>
          <w:szCs w:val="24"/>
          <w:u w:val="single"/>
        </w:rPr>
      </w:pPr>
      <w:r w:rsidRPr="00AC3BB1">
        <w:rPr>
          <w:b w:val="0"/>
          <w:bCs w:val="0"/>
          <w:sz w:val="24"/>
          <w:szCs w:val="24"/>
        </w:rPr>
        <w:t xml:space="preserve">Муниципальные библиотеки переоснащены по модельному стандарту. По итогам 1 полугодия 2022 года заключено 5 контрактов на  поставку книг для пополнения фонда библиотеки новыми изданиями на сумму 800,00 </w:t>
      </w:r>
      <w:proofErr w:type="spellStart"/>
      <w:r w:rsidRPr="00AC3BB1">
        <w:rPr>
          <w:b w:val="0"/>
          <w:bCs w:val="0"/>
          <w:sz w:val="24"/>
          <w:szCs w:val="24"/>
        </w:rPr>
        <w:t>тыс.руб</w:t>
      </w:r>
      <w:proofErr w:type="spellEnd"/>
      <w:r w:rsidRPr="00AC3BB1">
        <w:rPr>
          <w:b w:val="0"/>
          <w:bCs w:val="0"/>
          <w:sz w:val="24"/>
          <w:szCs w:val="24"/>
        </w:rPr>
        <w:t xml:space="preserve">. (оплачено), 2 контракта на оказание услуг по оформлению подписки на периодические издания для пополнения фонда библиотеки новыми изданиями на сумму 26,85576 </w:t>
      </w:r>
      <w:proofErr w:type="spellStart"/>
      <w:r w:rsidRPr="00AC3BB1">
        <w:rPr>
          <w:b w:val="0"/>
          <w:bCs w:val="0"/>
          <w:sz w:val="24"/>
          <w:szCs w:val="24"/>
        </w:rPr>
        <w:t>тыс.руб</w:t>
      </w:r>
      <w:proofErr w:type="spellEnd"/>
      <w:r w:rsidRPr="00AC3BB1">
        <w:rPr>
          <w:b w:val="0"/>
          <w:bCs w:val="0"/>
          <w:sz w:val="24"/>
          <w:szCs w:val="24"/>
        </w:rPr>
        <w:t xml:space="preserve">. (оплачено), заключен контракт на ремонт помещения на сумму 2 986,67853 </w:t>
      </w:r>
      <w:proofErr w:type="spellStart"/>
      <w:r w:rsidRPr="00AC3BB1">
        <w:rPr>
          <w:b w:val="0"/>
          <w:bCs w:val="0"/>
          <w:sz w:val="24"/>
          <w:szCs w:val="24"/>
        </w:rPr>
        <w:t>тыс.руб</w:t>
      </w:r>
      <w:proofErr w:type="spellEnd"/>
      <w:r w:rsidRPr="00AC3BB1">
        <w:rPr>
          <w:b w:val="0"/>
          <w:bCs w:val="0"/>
          <w:sz w:val="24"/>
          <w:szCs w:val="24"/>
        </w:rPr>
        <w:t xml:space="preserve">. (оплата после проведения ремонтных работ), заключены 3 контракта на приобретение мебели (мягкая, офисная, библиотечная) на сумму 681,17541 </w:t>
      </w:r>
      <w:proofErr w:type="spellStart"/>
      <w:r w:rsidRPr="00AC3BB1">
        <w:rPr>
          <w:b w:val="0"/>
          <w:bCs w:val="0"/>
          <w:sz w:val="24"/>
          <w:szCs w:val="24"/>
        </w:rPr>
        <w:t>тыс.руб</w:t>
      </w:r>
      <w:proofErr w:type="spellEnd"/>
      <w:r w:rsidRPr="00AC3BB1">
        <w:rPr>
          <w:b w:val="0"/>
          <w:bCs w:val="0"/>
          <w:sz w:val="24"/>
          <w:szCs w:val="24"/>
        </w:rPr>
        <w:t xml:space="preserve">. (оплачено 652,96671 </w:t>
      </w:r>
      <w:proofErr w:type="spellStart"/>
      <w:r w:rsidRPr="00AC3BB1">
        <w:rPr>
          <w:b w:val="0"/>
          <w:bCs w:val="0"/>
          <w:sz w:val="24"/>
          <w:szCs w:val="24"/>
        </w:rPr>
        <w:t>тыс.руб</w:t>
      </w:r>
      <w:proofErr w:type="spellEnd"/>
      <w:r w:rsidRPr="00AC3BB1">
        <w:rPr>
          <w:b w:val="0"/>
          <w:bCs w:val="0"/>
          <w:sz w:val="24"/>
          <w:szCs w:val="24"/>
        </w:rPr>
        <w:t xml:space="preserve">.), заключены 3 контракта на поставку оборудования на сумму 741,899 </w:t>
      </w:r>
      <w:proofErr w:type="spellStart"/>
      <w:r w:rsidRPr="00AC3BB1">
        <w:rPr>
          <w:b w:val="0"/>
          <w:bCs w:val="0"/>
          <w:sz w:val="24"/>
          <w:szCs w:val="24"/>
        </w:rPr>
        <w:t>тыс.руб</w:t>
      </w:r>
      <w:proofErr w:type="spellEnd"/>
      <w:r w:rsidRPr="00AC3BB1">
        <w:rPr>
          <w:b w:val="0"/>
          <w:bCs w:val="0"/>
          <w:sz w:val="24"/>
          <w:szCs w:val="24"/>
        </w:rPr>
        <w:t xml:space="preserve">. (оплачено 701,399 </w:t>
      </w:r>
      <w:proofErr w:type="spellStart"/>
      <w:r w:rsidRPr="00AC3BB1">
        <w:rPr>
          <w:b w:val="0"/>
          <w:bCs w:val="0"/>
          <w:sz w:val="24"/>
          <w:szCs w:val="24"/>
        </w:rPr>
        <w:t>тыс.руб</w:t>
      </w:r>
      <w:proofErr w:type="spellEnd"/>
      <w:r w:rsidRPr="00AC3BB1">
        <w:rPr>
          <w:b w:val="0"/>
          <w:bCs w:val="0"/>
          <w:sz w:val="24"/>
          <w:szCs w:val="24"/>
        </w:rPr>
        <w:t>.).</w:t>
      </w:r>
    </w:p>
    <w:p w:rsidR="00AC3238" w:rsidRPr="00AC3BB1" w:rsidRDefault="00AC3238" w:rsidP="00AC3BB1">
      <w:pPr>
        <w:pStyle w:val="3"/>
        <w:spacing w:before="0" w:beforeAutospacing="0" w:after="0" w:afterAutospacing="0"/>
        <w:ind w:firstLine="360"/>
        <w:jc w:val="center"/>
        <w:rPr>
          <w:sz w:val="24"/>
          <w:szCs w:val="24"/>
          <w:u w:val="single"/>
        </w:rPr>
      </w:pPr>
      <w:r w:rsidRPr="00AC3BB1">
        <w:rPr>
          <w:sz w:val="24"/>
          <w:szCs w:val="24"/>
          <w:u w:val="single"/>
        </w:rPr>
        <w:t>2 Блок Комфортная среда для жизни</w:t>
      </w:r>
    </w:p>
    <w:p w:rsidR="00AC3238" w:rsidRPr="00AC3BB1" w:rsidRDefault="00AC3238" w:rsidP="00AC3BB1">
      <w:pPr>
        <w:pStyle w:val="3"/>
        <w:spacing w:before="0" w:beforeAutospacing="0" w:after="0" w:afterAutospacing="0"/>
        <w:ind w:firstLine="360"/>
        <w:jc w:val="center"/>
        <w:rPr>
          <w:i/>
          <w:iCs/>
          <w:sz w:val="24"/>
          <w:szCs w:val="24"/>
        </w:rPr>
      </w:pPr>
      <w:r w:rsidRPr="00AC3BB1">
        <w:rPr>
          <w:i/>
          <w:iCs/>
          <w:sz w:val="24"/>
          <w:szCs w:val="24"/>
        </w:rPr>
        <w:t>2.1.НП Жильё и городская среда</w:t>
      </w:r>
    </w:p>
    <w:p w:rsidR="00AC3238" w:rsidRPr="00AC3BB1" w:rsidRDefault="00AC3238" w:rsidP="00AC3BB1">
      <w:pPr>
        <w:pStyle w:val="3"/>
        <w:spacing w:before="0" w:beforeAutospacing="0" w:after="0" w:afterAutospacing="0"/>
        <w:ind w:firstLine="360"/>
        <w:jc w:val="center"/>
        <w:rPr>
          <w:i/>
          <w:iCs/>
          <w:sz w:val="24"/>
          <w:szCs w:val="24"/>
          <w:shd w:val="clear" w:color="auto" w:fill="FDFDFD"/>
        </w:rPr>
      </w:pPr>
      <w:r w:rsidRPr="00AC3BB1">
        <w:rPr>
          <w:i/>
          <w:iCs/>
          <w:sz w:val="24"/>
          <w:szCs w:val="24"/>
        </w:rPr>
        <w:t>2.1.1. РП «</w:t>
      </w:r>
      <w:r w:rsidRPr="00AC3BB1">
        <w:rPr>
          <w:i/>
          <w:iCs/>
          <w:sz w:val="24"/>
          <w:szCs w:val="24"/>
          <w:shd w:val="clear" w:color="auto" w:fill="FDFDFD"/>
        </w:rPr>
        <w:t>Формирование комфортной городской среды»</w:t>
      </w:r>
    </w:p>
    <w:p w:rsidR="00AC3238" w:rsidRPr="00AC3BB1" w:rsidRDefault="00AC3238" w:rsidP="00AC3BB1">
      <w:pPr>
        <w:shd w:val="clear" w:color="auto" w:fill="FFFFFF"/>
        <w:ind w:firstLine="360"/>
        <w:jc w:val="both"/>
        <w:rPr>
          <w:i/>
          <w:iCs/>
        </w:rPr>
      </w:pPr>
      <w:r w:rsidRPr="00AC3BB1">
        <w:rPr>
          <w:i/>
          <w:iCs/>
        </w:rPr>
        <w:t>Куратор: Новиков С.Н. – заместитель Главы города</w:t>
      </w:r>
    </w:p>
    <w:p w:rsidR="00AC3238" w:rsidRPr="00AC3BB1" w:rsidRDefault="00AC3238" w:rsidP="00AC3BB1">
      <w:pPr>
        <w:shd w:val="clear" w:color="auto" w:fill="FFFFFF"/>
        <w:ind w:firstLine="360"/>
        <w:jc w:val="both"/>
        <w:rPr>
          <w:i/>
          <w:iCs/>
        </w:rPr>
      </w:pPr>
      <w:r w:rsidRPr="00AC3BB1">
        <w:rPr>
          <w:i/>
          <w:iCs/>
        </w:rPr>
        <w:t>Руководитель: Трофимов Д.Д.– председатель Комитета по жилищно-коммунальному комплексу</w:t>
      </w:r>
    </w:p>
    <w:p w:rsidR="00AC3238" w:rsidRPr="00AC3BB1" w:rsidRDefault="00AC3238" w:rsidP="00AC3BB1">
      <w:pPr>
        <w:ind w:firstLine="360"/>
        <w:jc w:val="both"/>
      </w:pPr>
      <w:r w:rsidRPr="00AC3BB1">
        <w:t>100% закупаемое оборудование имеет российское происхождение, в том числе оборудование, закупаемое при выполнении работ, в общем объёме оборудования, закупленного в рамках реализации мероприятий муниципальной программы «Создание комфортной среды и улучшение архитектурного облика города Димитровграда Ульяновской области» (план на 2022 год 90%).</w:t>
      </w:r>
    </w:p>
    <w:p w:rsidR="00AC3238" w:rsidRPr="00AC3BB1" w:rsidRDefault="00AC3238" w:rsidP="00AC3BB1">
      <w:pPr>
        <w:ind w:firstLine="360"/>
        <w:jc w:val="both"/>
      </w:pPr>
      <w:r w:rsidRPr="00AC3BB1">
        <w:t>Приняты Муниципальной общественной комиссией 2 общественные территории: парк Прибрежный, Рыба-парк.</w:t>
      </w:r>
    </w:p>
    <w:p w:rsidR="00AC3238" w:rsidRPr="00AC3BB1" w:rsidRDefault="00AC3238" w:rsidP="00AC3BB1">
      <w:pPr>
        <w:ind w:firstLine="360"/>
        <w:jc w:val="both"/>
      </w:pPr>
      <w:r w:rsidRPr="00AC3BB1">
        <w:t xml:space="preserve">Заключены контракты на выполнение работ по благоустройству дворовых и общественных территорий на 2022 год - лот 1 на 10 дворов – 26.11.2021 № 0168500000621004323 заключен муниципальный контракт на 14477,1384 тыс. руб., лот 2 на 10 дворов – 26.11.2021 № 0168500000621004322 заключен муниципальный контракт на 23 376,4664 </w:t>
      </w:r>
      <w:proofErr w:type="spellStart"/>
      <w:r w:rsidRPr="00AC3BB1">
        <w:t>тыс.руб</w:t>
      </w:r>
      <w:proofErr w:type="spellEnd"/>
      <w:r w:rsidRPr="00AC3BB1">
        <w:t xml:space="preserve">., лот 3 на 10 дворов – 10.01.2022 №0168500000621004951 заключен муниципальный контракт на </w:t>
      </w:r>
      <w:r w:rsidRPr="00AC3BB1">
        <w:rPr>
          <w:rFonts w:eastAsia="MS Mincho"/>
        </w:rPr>
        <w:t xml:space="preserve">18407,72108 </w:t>
      </w:r>
      <w:proofErr w:type="spellStart"/>
      <w:r w:rsidRPr="00AC3BB1">
        <w:rPr>
          <w:rFonts w:eastAsia="MS Mincho"/>
        </w:rPr>
        <w:t>тыс.</w:t>
      </w:r>
      <w:r w:rsidRPr="00AC3BB1">
        <w:t>руб</w:t>
      </w:r>
      <w:proofErr w:type="spellEnd"/>
      <w:r w:rsidRPr="00AC3BB1">
        <w:t>..</w:t>
      </w:r>
    </w:p>
    <w:p w:rsidR="00AC3238" w:rsidRPr="00AC3BB1" w:rsidRDefault="00AC3238" w:rsidP="00AC3BB1">
      <w:pPr>
        <w:ind w:firstLine="360"/>
        <w:jc w:val="both"/>
      </w:pPr>
      <w:r w:rsidRPr="00AC3BB1">
        <w:t>10.01.2022 заключен муниципальный контракт № 0168500000621004950 (</w:t>
      </w:r>
      <w:r w:rsidRPr="00AC3BB1">
        <w:rPr>
          <w:rFonts w:eastAsia="MS Mincho"/>
        </w:rPr>
        <w:t xml:space="preserve">181,90936 </w:t>
      </w:r>
      <w:proofErr w:type="spellStart"/>
      <w:r w:rsidRPr="00AC3BB1">
        <w:rPr>
          <w:rFonts w:eastAsia="MS Mincho"/>
        </w:rPr>
        <w:t>тыс.</w:t>
      </w:r>
      <w:r w:rsidRPr="00AC3BB1">
        <w:t>руб</w:t>
      </w:r>
      <w:proofErr w:type="spellEnd"/>
      <w:r w:rsidRPr="00AC3BB1">
        <w:t xml:space="preserve">.) на благоустройство парка «Прибрежный». 19.11.2021 заключен муниципальный контракт № 0168500000621004000 (15653,43567 </w:t>
      </w:r>
      <w:proofErr w:type="spellStart"/>
      <w:r w:rsidRPr="00AC3BB1">
        <w:t>тыс.руб</w:t>
      </w:r>
      <w:proofErr w:type="spellEnd"/>
      <w:r w:rsidRPr="00AC3BB1">
        <w:t xml:space="preserve">.) на благоустройство территории «Аллея журналистов». 15.11.2021 заключен муниципальный контракт № 0168500000621004002 на благоустройство территории «Рыба парк» работы 2022 года (1027,77013 </w:t>
      </w:r>
      <w:proofErr w:type="spellStart"/>
      <w:r w:rsidRPr="00AC3BB1">
        <w:t>тыс.руб</w:t>
      </w:r>
      <w:proofErr w:type="spellEnd"/>
      <w:r w:rsidRPr="00AC3BB1">
        <w:t>.). Планируется установка МАФ, грибков, лежаков, устройство площадки для выгула собак.</w:t>
      </w:r>
    </w:p>
    <w:p w:rsidR="00AC3238" w:rsidRPr="00AC3BB1" w:rsidRDefault="00AC3238" w:rsidP="00AC3BB1">
      <w:pPr>
        <w:ind w:right="-1" w:firstLine="360"/>
        <w:jc w:val="both"/>
      </w:pPr>
      <w:r w:rsidRPr="00AC3BB1">
        <w:t xml:space="preserve">Работы по благоустройство парка «Рыба-парк» по </w:t>
      </w:r>
      <w:proofErr w:type="spellStart"/>
      <w:r w:rsidRPr="00AC3BB1">
        <w:t>ул.Строителей</w:t>
      </w:r>
      <w:proofErr w:type="spellEnd"/>
      <w:r w:rsidRPr="00AC3BB1">
        <w:t xml:space="preserve"> 21а, (</w:t>
      </w:r>
      <w:r w:rsidRPr="00AC3BB1">
        <w:rPr>
          <w:lang w:val="en-US"/>
        </w:rPr>
        <w:t>l</w:t>
      </w:r>
      <w:r w:rsidRPr="00AC3BB1">
        <w:t xml:space="preserve"> этап) завершены. Установлены МАФ (скамьи, урны), 3 информационных стенда, устройство площадки для выгула собак, установлено ограждение </w:t>
      </w:r>
      <w:proofErr w:type="gramStart"/>
      <w:r w:rsidRPr="00AC3BB1">
        <w:t>территории</w:t>
      </w:r>
      <w:proofErr w:type="gramEnd"/>
      <w:r w:rsidRPr="00AC3BB1">
        <w:t xml:space="preserve"> препятствующие въезда машин. </w:t>
      </w:r>
    </w:p>
    <w:p w:rsidR="00AC3238" w:rsidRPr="00AC3BB1" w:rsidRDefault="00AC3238" w:rsidP="00AC3BB1">
      <w:pPr>
        <w:snapToGrid w:val="0"/>
        <w:ind w:right="-1" w:firstLine="360"/>
        <w:jc w:val="both"/>
      </w:pPr>
      <w:r w:rsidRPr="00AC3BB1">
        <w:t xml:space="preserve">В 2022 году проведена работа по постановки на кадастровый учет, границ придомовых территорий, не имеющих границ. Заключены контракты по благоустройству 30 дворовых территорий: пр-т. Димитрова 29,8,10, ул. Королева 9, ул. </w:t>
      </w:r>
      <w:proofErr w:type="gramStart"/>
      <w:r w:rsidRPr="00AC3BB1">
        <w:t>Курчатова  12</w:t>
      </w:r>
      <w:proofErr w:type="gramEnd"/>
      <w:r w:rsidRPr="00AC3BB1">
        <w:t xml:space="preserve">,2, пр-т Ленина 13А, 41В,38,30, ул. Октябрьская 48,58, ул. </w:t>
      </w:r>
      <w:proofErr w:type="spellStart"/>
      <w:r w:rsidRPr="00AC3BB1">
        <w:t>Черемшанская</w:t>
      </w:r>
      <w:proofErr w:type="spellEnd"/>
      <w:r w:rsidRPr="00AC3BB1">
        <w:t xml:space="preserve"> 96, ул. Куйбышева 278,255А, 284А, ул. Лермонтова 18, ул. Западная 28, ул. Победы 10А,  ул. Московская 48, </w:t>
      </w:r>
      <w:proofErr w:type="spellStart"/>
      <w:r w:rsidRPr="00AC3BB1">
        <w:t>Баданова</w:t>
      </w:r>
      <w:proofErr w:type="spellEnd"/>
      <w:r w:rsidRPr="00AC3BB1">
        <w:t xml:space="preserve"> 79А, Гвардейская 29, </w:t>
      </w:r>
      <w:proofErr w:type="spellStart"/>
      <w:r w:rsidRPr="00AC3BB1">
        <w:t>М.Тореза</w:t>
      </w:r>
      <w:proofErr w:type="spellEnd"/>
      <w:r w:rsidRPr="00AC3BB1">
        <w:t xml:space="preserve"> 5Б, Автостроителей 50, 38, ул. Циолковского 5, ул. Гончарова 10, </w:t>
      </w:r>
      <w:proofErr w:type="spellStart"/>
      <w:r w:rsidRPr="00AC3BB1">
        <w:t>ул.Пронина</w:t>
      </w:r>
      <w:proofErr w:type="spellEnd"/>
      <w:r w:rsidRPr="00AC3BB1">
        <w:t xml:space="preserve"> 12, </w:t>
      </w:r>
      <w:proofErr w:type="spellStart"/>
      <w:r w:rsidRPr="00AC3BB1">
        <w:t>ул.Восточная</w:t>
      </w:r>
      <w:proofErr w:type="spellEnd"/>
      <w:r w:rsidRPr="00AC3BB1">
        <w:t xml:space="preserve"> 36, ул. Луговая 26.</w:t>
      </w:r>
    </w:p>
    <w:p w:rsidR="00AC3238" w:rsidRPr="00AC3BB1" w:rsidRDefault="00AC3238" w:rsidP="00AC3BB1">
      <w:pPr>
        <w:pStyle w:val="3"/>
        <w:spacing w:before="0" w:beforeAutospacing="0" w:after="0" w:afterAutospacing="0"/>
        <w:ind w:firstLine="360"/>
        <w:jc w:val="center"/>
        <w:rPr>
          <w:i/>
          <w:iCs/>
          <w:sz w:val="24"/>
          <w:szCs w:val="24"/>
        </w:rPr>
      </w:pPr>
      <w:r w:rsidRPr="00AC3BB1">
        <w:rPr>
          <w:i/>
          <w:iCs/>
          <w:sz w:val="24"/>
          <w:szCs w:val="24"/>
        </w:rPr>
        <w:t>2.1.2. РП «Жильё»</w:t>
      </w:r>
    </w:p>
    <w:p w:rsidR="00AC3238" w:rsidRPr="00AC3BB1" w:rsidRDefault="00AC3238" w:rsidP="00AC3BB1">
      <w:pPr>
        <w:ind w:firstLine="360"/>
        <w:rPr>
          <w:b/>
          <w:bCs/>
          <w:i/>
          <w:iCs/>
        </w:rPr>
      </w:pPr>
      <w:r w:rsidRPr="00AC3BB1">
        <w:rPr>
          <w:i/>
          <w:iCs/>
        </w:rPr>
        <w:t xml:space="preserve">Куратор: </w:t>
      </w:r>
      <w:proofErr w:type="spellStart"/>
      <w:r w:rsidRPr="00AC3BB1">
        <w:rPr>
          <w:i/>
          <w:iCs/>
        </w:rPr>
        <w:t>Цивилев</w:t>
      </w:r>
      <w:proofErr w:type="spellEnd"/>
      <w:r w:rsidRPr="00AC3BB1">
        <w:rPr>
          <w:i/>
          <w:iCs/>
        </w:rPr>
        <w:t xml:space="preserve"> </w:t>
      </w:r>
      <w:proofErr w:type="gramStart"/>
      <w:r w:rsidRPr="00AC3BB1">
        <w:rPr>
          <w:i/>
          <w:iCs/>
        </w:rPr>
        <w:t>Д.Ю..</w:t>
      </w:r>
      <w:proofErr w:type="gramEnd"/>
      <w:r w:rsidRPr="00AC3BB1">
        <w:rPr>
          <w:i/>
          <w:iCs/>
        </w:rPr>
        <w:t>–исполняющий обязанности Первого заместителя Главы города</w:t>
      </w:r>
    </w:p>
    <w:p w:rsidR="00AC3238" w:rsidRPr="00AC3BB1" w:rsidRDefault="00AC3238" w:rsidP="00AC3BB1">
      <w:pPr>
        <w:shd w:val="clear" w:color="auto" w:fill="FFFFFF"/>
        <w:ind w:firstLine="360"/>
        <w:jc w:val="both"/>
        <w:rPr>
          <w:i/>
          <w:iCs/>
          <w:shd w:val="clear" w:color="auto" w:fill="FDFDFD"/>
        </w:rPr>
      </w:pPr>
      <w:r w:rsidRPr="00AC3BB1">
        <w:rPr>
          <w:i/>
          <w:iCs/>
        </w:rPr>
        <w:t xml:space="preserve">Руководитель: </w:t>
      </w:r>
      <w:proofErr w:type="spellStart"/>
      <w:r w:rsidRPr="00AC3BB1">
        <w:rPr>
          <w:i/>
          <w:iCs/>
          <w:shd w:val="clear" w:color="auto" w:fill="FDFDFD"/>
        </w:rPr>
        <w:t>Илюхина</w:t>
      </w:r>
      <w:proofErr w:type="spellEnd"/>
      <w:r w:rsidRPr="00AC3BB1">
        <w:rPr>
          <w:i/>
          <w:iCs/>
          <w:shd w:val="clear" w:color="auto" w:fill="FDFDFD"/>
        </w:rPr>
        <w:t xml:space="preserve"> Ю.В.–директор </w:t>
      </w:r>
      <w:r w:rsidRPr="00AC3BB1">
        <w:rPr>
          <w:i/>
          <w:iCs/>
        </w:rPr>
        <w:t>МКУ</w:t>
      </w:r>
      <w:r w:rsidRPr="00AC3BB1">
        <w:rPr>
          <w:i/>
          <w:iCs/>
          <w:shd w:val="clear" w:color="auto" w:fill="FDFDFD"/>
        </w:rPr>
        <w:t xml:space="preserve"> «Управление архитектуры и градостроительства города Димитровграда»</w:t>
      </w:r>
    </w:p>
    <w:p w:rsidR="00AC3238" w:rsidRPr="00AC3BB1" w:rsidRDefault="00AC3238" w:rsidP="00AC3BB1">
      <w:pPr>
        <w:tabs>
          <w:tab w:val="left" w:pos="708"/>
          <w:tab w:val="center" w:pos="4153"/>
          <w:tab w:val="right" w:pos="8306"/>
        </w:tabs>
        <w:ind w:firstLine="360"/>
        <w:jc w:val="both"/>
      </w:pPr>
      <w:r w:rsidRPr="00AC3BB1">
        <w:t xml:space="preserve">В 2022 году в соответствии с утвержденным директивным планом объем ввода жилья на территории города </w:t>
      </w:r>
      <w:proofErr w:type="gramStart"/>
      <w:r w:rsidRPr="00AC3BB1">
        <w:t>Димитровграда  составляет</w:t>
      </w:r>
      <w:proofErr w:type="gramEnd"/>
      <w:r w:rsidRPr="00AC3BB1">
        <w:t xml:space="preserve"> 70,0 </w:t>
      </w:r>
      <w:proofErr w:type="spellStart"/>
      <w:r w:rsidRPr="00AC3BB1">
        <w:t>тыс.кв.м</w:t>
      </w:r>
      <w:proofErr w:type="spellEnd"/>
      <w:r w:rsidRPr="00AC3BB1">
        <w:t xml:space="preserve">. Ввод жилья за январь-июнь составил в объеме 10 </w:t>
      </w:r>
      <w:proofErr w:type="spellStart"/>
      <w:r w:rsidRPr="00AC3BB1">
        <w:t>тыс.кв.м</w:t>
      </w:r>
      <w:proofErr w:type="spellEnd"/>
      <w:r w:rsidRPr="00AC3BB1">
        <w:t>.</w:t>
      </w:r>
    </w:p>
    <w:p w:rsidR="00AC3238" w:rsidRPr="00AC3BB1" w:rsidRDefault="00AC3238" w:rsidP="00AC3BB1">
      <w:pPr>
        <w:pStyle w:val="ab"/>
        <w:suppressAutoHyphens/>
        <w:ind w:firstLine="360"/>
        <w:jc w:val="both"/>
        <w:rPr>
          <w:sz w:val="24"/>
          <w:szCs w:val="24"/>
        </w:rPr>
      </w:pPr>
      <w:r w:rsidRPr="00AC3BB1">
        <w:rPr>
          <w:sz w:val="24"/>
          <w:szCs w:val="24"/>
        </w:rPr>
        <w:lastRenderedPageBreak/>
        <w:t xml:space="preserve">На основании приказа Федеральной службы государственной статистики от 30.07.2021 № 464 информацию с января </w:t>
      </w:r>
      <w:proofErr w:type="gramStart"/>
      <w:r w:rsidRPr="00AC3BB1">
        <w:rPr>
          <w:sz w:val="24"/>
          <w:szCs w:val="24"/>
        </w:rPr>
        <w:t>2022  на</w:t>
      </w:r>
      <w:proofErr w:type="gramEnd"/>
      <w:r w:rsidRPr="00AC3BB1">
        <w:rPr>
          <w:sz w:val="24"/>
          <w:szCs w:val="24"/>
        </w:rPr>
        <w:t xml:space="preserve"> ежемесячный отчет по форме  № ИЖС «Сведения о построенных населением жилых домов» представляют территориальные органы Федеральной службы государственной регистрации, кадастра и картографии по Ульяновской области (</w:t>
      </w:r>
      <w:proofErr w:type="spellStart"/>
      <w:r w:rsidRPr="00AC3BB1">
        <w:rPr>
          <w:sz w:val="24"/>
          <w:szCs w:val="24"/>
        </w:rPr>
        <w:t>Росреестр</w:t>
      </w:r>
      <w:proofErr w:type="spellEnd"/>
      <w:r w:rsidRPr="00AC3BB1">
        <w:rPr>
          <w:sz w:val="24"/>
          <w:szCs w:val="24"/>
        </w:rPr>
        <w:t>) в Территориальный орган Федеральной службы государственной статистики по Ульяновской области (</w:t>
      </w:r>
      <w:proofErr w:type="spellStart"/>
      <w:r w:rsidRPr="00AC3BB1">
        <w:rPr>
          <w:sz w:val="24"/>
          <w:szCs w:val="24"/>
        </w:rPr>
        <w:t>Ульяновскстат</w:t>
      </w:r>
      <w:proofErr w:type="spellEnd"/>
      <w:r w:rsidRPr="00AC3BB1">
        <w:rPr>
          <w:sz w:val="24"/>
          <w:szCs w:val="24"/>
        </w:rPr>
        <w:t>).</w:t>
      </w:r>
    </w:p>
    <w:p w:rsidR="00AC3238" w:rsidRPr="00AC3BB1" w:rsidRDefault="00AC3238" w:rsidP="00AC3BB1">
      <w:pPr>
        <w:pStyle w:val="ab"/>
        <w:suppressAutoHyphens/>
        <w:ind w:firstLine="360"/>
        <w:jc w:val="both"/>
        <w:rPr>
          <w:sz w:val="24"/>
          <w:szCs w:val="24"/>
        </w:rPr>
      </w:pPr>
      <w:proofErr w:type="gramStart"/>
      <w:r w:rsidRPr="00AC3BB1">
        <w:rPr>
          <w:sz w:val="24"/>
          <w:szCs w:val="24"/>
        </w:rPr>
        <w:t>Ввод  в</w:t>
      </w:r>
      <w:proofErr w:type="gramEnd"/>
      <w:r w:rsidRPr="00AC3BB1">
        <w:rPr>
          <w:sz w:val="24"/>
          <w:szCs w:val="24"/>
        </w:rPr>
        <w:t xml:space="preserve"> эксплуатацию многоквартирных жилых домов запланирован в </w:t>
      </w:r>
      <w:r w:rsidRPr="00AC3BB1">
        <w:rPr>
          <w:sz w:val="24"/>
          <w:szCs w:val="24"/>
          <w:lang w:val="en-US"/>
        </w:rPr>
        <w:t>IV</w:t>
      </w:r>
      <w:r w:rsidRPr="00AC3BB1">
        <w:rPr>
          <w:sz w:val="24"/>
          <w:szCs w:val="24"/>
        </w:rPr>
        <w:t xml:space="preserve"> квартале 2022 года.</w:t>
      </w:r>
    </w:p>
    <w:p w:rsidR="00AC3238" w:rsidRPr="00AC3BB1" w:rsidRDefault="00AC3238" w:rsidP="00AC3BB1">
      <w:pPr>
        <w:pStyle w:val="3"/>
        <w:spacing w:before="0" w:beforeAutospacing="0" w:after="0" w:afterAutospacing="0"/>
        <w:ind w:firstLine="360"/>
        <w:jc w:val="center"/>
        <w:rPr>
          <w:i/>
          <w:iCs/>
          <w:sz w:val="24"/>
          <w:szCs w:val="24"/>
          <w:shd w:val="clear" w:color="auto" w:fill="FDFDFD"/>
        </w:rPr>
      </w:pPr>
      <w:r w:rsidRPr="00AC3BB1">
        <w:rPr>
          <w:i/>
          <w:iCs/>
          <w:sz w:val="24"/>
          <w:szCs w:val="24"/>
        </w:rPr>
        <w:t>2.1.3. РП «</w:t>
      </w:r>
      <w:r w:rsidRPr="00AC3BB1">
        <w:rPr>
          <w:i/>
          <w:iCs/>
          <w:sz w:val="24"/>
          <w:szCs w:val="24"/>
          <w:shd w:val="clear" w:color="auto" w:fill="FDFDFD"/>
        </w:rPr>
        <w:t>Обеспечение устойчивого сокращения непригодного для проживания жилищного фонда»</w:t>
      </w:r>
    </w:p>
    <w:p w:rsidR="00AC3238" w:rsidRPr="00AC3BB1" w:rsidRDefault="00AC3238" w:rsidP="00AC3BB1">
      <w:pPr>
        <w:ind w:firstLine="360"/>
        <w:rPr>
          <w:b/>
          <w:bCs/>
          <w:i/>
          <w:iCs/>
        </w:rPr>
      </w:pPr>
      <w:r w:rsidRPr="00AC3BB1">
        <w:rPr>
          <w:i/>
          <w:iCs/>
        </w:rPr>
        <w:t xml:space="preserve">Куратор: </w:t>
      </w:r>
      <w:proofErr w:type="spellStart"/>
      <w:r w:rsidRPr="00AC3BB1">
        <w:rPr>
          <w:i/>
          <w:iCs/>
        </w:rPr>
        <w:t>Цивилев</w:t>
      </w:r>
      <w:proofErr w:type="spellEnd"/>
      <w:r w:rsidRPr="00AC3BB1">
        <w:rPr>
          <w:i/>
          <w:iCs/>
        </w:rPr>
        <w:t xml:space="preserve"> Д.Ю.–исполняющий обязанности Первого заместителя Главы города</w:t>
      </w:r>
    </w:p>
    <w:p w:rsidR="00AC3238" w:rsidRPr="00AC3BB1" w:rsidRDefault="00AC3238" w:rsidP="00AC3BB1">
      <w:pPr>
        <w:shd w:val="clear" w:color="auto" w:fill="FFFFFF"/>
        <w:ind w:firstLine="360"/>
        <w:jc w:val="both"/>
        <w:rPr>
          <w:i/>
          <w:iCs/>
        </w:rPr>
      </w:pPr>
      <w:r w:rsidRPr="00AC3BB1">
        <w:rPr>
          <w:i/>
          <w:iCs/>
        </w:rPr>
        <w:t>Руководитель: Сатаров Р.Д.–председатель Комитета по управлению имуществом города</w:t>
      </w:r>
    </w:p>
    <w:p w:rsidR="00AC3238" w:rsidRPr="00AC3BB1" w:rsidRDefault="00AC3238" w:rsidP="00AC3BB1">
      <w:pPr>
        <w:pStyle w:val="3"/>
        <w:spacing w:before="0" w:beforeAutospacing="0" w:after="0" w:afterAutospacing="0"/>
        <w:ind w:firstLine="360"/>
        <w:jc w:val="both"/>
        <w:rPr>
          <w:b w:val="0"/>
          <w:bCs w:val="0"/>
          <w:sz w:val="24"/>
          <w:szCs w:val="24"/>
        </w:rPr>
      </w:pPr>
      <w:r w:rsidRPr="00AC3BB1">
        <w:rPr>
          <w:b w:val="0"/>
          <w:bCs w:val="0"/>
          <w:sz w:val="24"/>
          <w:szCs w:val="24"/>
        </w:rPr>
        <w:t xml:space="preserve">0,916 </w:t>
      </w:r>
      <w:proofErr w:type="spellStart"/>
      <w:r w:rsidRPr="00AC3BB1">
        <w:rPr>
          <w:b w:val="0"/>
          <w:bCs w:val="0"/>
          <w:sz w:val="24"/>
          <w:szCs w:val="24"/>
        </w:rPr>
        <w:t>тыс.кв.м</w:t>
      </w:r>
      <w:proofErr w:type="spellEnd"/>
      <w:r w:rsidRPr="00AC3BB1">
        <w:rPr>
          <w:b w:val="0"/>
          <w:bCs w:val="0"/>
          <w:sz w:val="24"/>
          <w:szCs w:val="24"/>
        </w:rPr>
        <w:t xml:space="preserve"> расселенного непригодного для проживания жилищного фонда (план на 2022 год 3,81 </w:t>
      </w:r>
      <w:proofErr w:type="spellStart"/>
      <w:r w:rsidRPr="00AC3BB1">
        <w:rPr>
          <w:b w:val="0"/>
          <w:bCs w:val="0"/>
          <w:sz w:val="24"/>
          <w:szCs w:val="24"/>
        </w:rPr>
        <w:t>тыс.кв.м</w:t>
      </w:r>
      <w:proofErr w:type="spellEnd"/>
      <w:r w:rsidRPr="00AC3BB1">
        <w:rPr>
          <w:b w:val="0"/>
          <w:bCs w:val="0"/>
          <w:sz w:val="24"/>
          <w:szCs w:val="24"/>
        </w:rPr>
        <w:t>).</w:t>
      </w:r>
    </w:p>
    <w:p w:rsidR="00AC3238" w:rsidRPr="00AC3BB1" w:rsidRDefault="00AC3238" w:rsidP="00AC3BB1">
      <w:pPr>
        <w:pStyle w:val="3"/>
        <w:spacing w:before="0" w:beforeAutospacing="0" w:after="0" w:afterAutospacing="0"/>
        <w:ind w:firstLine="360"/>
        <w:jc w:val="both"/>
        <w:rPr>
          <w:b w:val="0"/>
          <w:bCs w:val="0"/>
          <w:sz w:val="24"/>
          <w:szCs w:val="24"/>
        </w:rPr>
      </w:pPr>
      <w:r w:rsidRPr="00AC3BB1">
        <w:rPr>
          <w:b w:val="0"/>
          <w:bCs w:val="0"/>
          <w:sz w:val="24"/>
          <w:szCs w:val="24"/>
        </w:rPr>
        <w:t xml:space="preserve">Расселено 0,109 </w:t>
      </w:r>
      <w:proofErr w:type="spellStart"/>
      <w:r w:rsidRPr="00AC3BB1">
        <w:rPr>
          <w:b w:val="0"/>
          <w:bCs w:val="0"/>
          <w:sz w:val="24"/>
          <w:szCs w:val="24"/>
        </w:rPr>
        <w:t>тыс.чел</w:t>
      </w:r>
      <w:proofErr w:type="spellEnd"/>
      <w:r w:rsidRPr="00AC3BB1">
        <w:rPr>
          <w:b w:val="0"/>
          <w:bCs w:val="0"/>
          <w:sz w:val="24"/>
          <w:szCs w:val="24"/>
        </w:rPr>
        <w:t xml:space="preserve">. из непригодного для проживания жилищного фонда (план на 2022 год 0,225 </w:t>
      </w:r>
      <w:proofErr w:type="spellStart"/>
      <w:r w:rsidRPr="00AC3BB1">
        <w:rPr>
          <w:b w:val="0"/>
          <w:bCs w:val="0"/>
          <w:sz w:val="24"/>
          <w:szCs w:val="24"/>
        </w:rPr>
        <w:t>тыс</w:t>
      </w:r>
      <w:proofErr w:type="spellEnd"/>
      <w:r w:rsidRPr="00AC3BB1">
        <w:rPr>
          <w:b w:val="0"/>
          <w:bCs w:val="0"/>
          <w:sz w:val="24"/>
          <w:szCs w:val="24"/>
        </w:rPr>
        <w:t xml:space="preserve"> чел).</w:t>
      </w:r>
    </w:p>
    <w:p w:rsidR="00AC3238" w:rsidRPr="00AC3BB1" w:rsidRDefault="00AC3238" w:rsidP="00AC3BB1">
      <w:pPr>
        <w:pStyle w:val="3"/>
        <w:spacing w:before="0" w:beforeAutospacing="0" w:after="0" w:afterAutospacing="0"/>
        <w:ind w:firstLine="360"/>
        <w:jc w:val="both"/>
        <w:rPr>
          <w:b w:val="0"/>
          <w:bCs w:val="0"/>
          <w:sz w:val="24"/>
          <w:szCs w:val="24"/>
        </w:rPr>
      </w:pPr>
      <w:r w:rsidRPr="00AC3BB1">
        <w:rPr>
          <w:b w:val="0"/>
          <w:bCs w:val="0"/>
          <w:sz w:val="24"/>
          <w:szCs w:val="24"/>
        </w:rPr>
        <w:t>Достигнуть плановых показателей по расселению аварийного жилья по этапу 2022-2023 годов, а именно, расселить 85 квартир и 244 человека, планируется в срок до конца ноября 2023 года, при учете отсутствия судебных разбирательств с переселяемыми гражданами, что существенно затягивает сроки расселения.</w:t>
      </w:r>
    </w:p>
    <w:p w:rsidR="00AC3238" w:rsidRPr="00AC3BB1" w:rsidRDefault="00AC3238" w:rsidP="00AC3BB1">
      <w:pPr>
        <w:pStyle w:val="3"/>
        <w:spacing w:before="0" w:beforeAutospacing="0" w:after="0" w:afterAutospacing="0"/>
        <w:ind w:firstLine="360"/>
        <w:jc w:val="both"/>
        <w:rPr>
          <w:b w:val="0"/>
          <w:bCs w:val="0"/>
          <w:sz w:val="24"/>
          <w:szCs w:val="24"/>
        </w:rPr>
      </w:pPr>
      <w:r w:rsidRPr="00AC3BB1">
        <w:rPr>
          <w:b w:val="0"/>
          <w:bCs w:val="0"/>
          <w:sz w:val="24"/>
          <w:szCs w:val="24"/>
        </w:rPr>
        <w:t xml:space="preserve">В 2022 году муниципальной программой предусмотрено финансирование на приобретение и выкуп жилых помещений по этапу 2022 года в сумме 148 595,98813 </w:t>
      </w:r>
      <w:proofErr w:type="spellStart"/>
      <w:r w:rsidRPr="00AC3BB1">
        <w:rPr>
          <w:b w:val="0"/>
          <w:bCs w:val="0"/>
          <w:sz w:val="24"/>
          <w:szCs w:val="24"/>
        </w:rPr>
        <w:t>тыс.руб</w:t>
      </w:r>
      <w:proofErr w:type="spellEnd"/>
      <w:r w:rsidRPr="00AC3BB1">
        <w:rPr>
          <w:b w:val="0"/>
          <w:bCs w:val="0"/>
          <w:sz w:val="24"/>
          <w:szCs w:val="24"/>
        </w:rPr>
        <w:t xml:space="preserve">. (99123,88373 </w:t>
      </w:r>
      <w:proofErr w:type="spellStart"/>
      <w:r w:rsidRPr="00AC3BB1">
        <w:rPr>
          <w:b w:val="0"/>
          <w:bCs w:val="0"/>
          <w:sz w:val="24"/>
          <w:szCs w:val="24"/>
        </w:rPr>
        <w:t>тыс.руб</w:t>
      </w:r>
      <w:proofErr w:type="spellEnd"/>
      <w:r w:rsidRPr="00AC3BB1">
        <w:rPr>
          <w:b w:val="0"/>
          <w:bCs w:val="0"/>
          <w:sz w:val="24"/>
          <w:szCs w:val="24"/>
        </w:rPr>
        <w:t xml:space="preserve">.– средства федерального бюджета, 38416,26582 </w:t>
      </w:r>
      <w:proofErr w:type="spellStart"/>
      <w:r w:rsidRPr="00AC3BB1">
        <w:rPr>
          <w:b w:val="0"/>
          <w:bCs w:val="0"/>
          <w:sz w:val="24"/>
          <w:szCs w:val="24"/>
        </w:rPr>
        <w:t>тыс.руб</w:t>
      </w:r>
      <w:proofErr w:type="spellEnd"/>
      <w:r w:rsidRPr="00AC3BB1">
        <w:rPr>
          <w:b w:val="0"/>
          <w:bCs w:val="0"/>
          <w:sz w:val="24"/>
          <w:szCs w:val="24"/>
        </w:rPr>
        <w:t xml:space="preserve">. – средства областного бюджета, 11 055,83858 </w:t>
      </w:r>
      <w:proofErr w:type="spellStart"/>
      <w:r w:rsidRPr="00AC3BB1">
        <w:rPr>
          <w:b w:val="0"/>
          <w:bCs w:val="0"/>
          <w:sz w:val="24"/>
          <w:szCs w:val="24"/>
        </w:rPr>
        <w:t>тыс.руб</w:t>
      </w:r>
      <w:proofErr w:type="spellEnd"/>
      <w:r w:rsidRPr="00AC3BB1">
        <w:rPr>
          <w:b w:val="0"/>
          <w:bCs w:val="0"/>
          <w:sz w:val="24"/>
          <w:szCs w:val="24"/>
        </w:rPr>
        <w:t xml:space="preserve">. – средства бюджета города). Планируемая площадь к расселению в 2021-2022 – 1379,05 </w:t>
      </w:r>
      <w:proofErr w:type="spellStart"/>
      <w:r w:rsidRPr="00AC3BB1">
        <w:rPr>
          <w:b w:val="0"/>
          <w:bCs w:val="0"/>
          <w:sz w:val="24"/>
          <w:szCs w:val="24"/>
        </w:rPr>
        <w:t>кв.м</w:t>
      </w:r>
      <w:proofErr w:type="spellEnd"/>
      <w:r w:rsidRPr="00AC3BB1">
        <w:rPr>
          <w:b w:val="0"/>
          <w:bCs w:val="0"/>
          <w:sz w:val="24"/>
          <w:szCs w:val="24"/>
        </w:rPr>
        <w:t xml:space="preserve">. Количество переселенных жителей, планируемых к переселению в 2021-2022 – 109 чел. </w:t>
      </w:r>
    </w:p>
    <w:p w:rsidR="00AC3238" w:rsidRPr="00AC3BB1" w:rsidRDefault="00AC3238" w:rsidP="00AC3BB1">
      <w:pPr>
        <w:pStyle w:val="3"/>
        <w:spacing w:before="0" w:beforeAutospacing="0" w:after="0" w:afterAutospacing="0"/>
        <w:ind w:firstLine="360"/>
        <w:jc w:val="both"/>
        <w:rPr>
          <w:b w:val="0"/>
          <w:bCs w:val="0"/>
          <w:sz w:val="24"/>
          <w:szCs w:val="24"/>
        </w:rPr>
      </w:pPr>
      <w:r w:rsidRPr="00AC3BB1">
        <w:rPr>
          <w:b w:val="0"/>
          <w:bCs w:val="0"/>
          <w:sz w:val="24"/>
          <w:szCs w:val="24"/>
        </w:rPr>
        <w:t xml:space="preserve">В рамках реализации программного этапа 2022 года расселению подлежит 85 квартир. К приобретению планируется 57 квартир. </w:t>
      </w:r>
    </w:p>
    <w:p w:rsidR="00AC3238" w:rsidRPr="00AC3BB1" w:rsidRDefault="00AC3238" w:rsidP="00AC3BB1">
      <w:pPr>
        <w:ind w:firstLine="360"/>
        <w:jc w:val="both"/>
      </w:pPr>
      <w:r w:rsidRPr="00AC3BB1">
        <w:t xml:space="preserve">02.06.2022 состоялось заседание рабочей группы, на котором </w:t>
      </w:r>
      <w:proofErr w:type="spellStart"/>
      <w:r w:rsidRPr="00AC3BB1">
        <w:t>ТЭЗы</w:t>
      </w:r>
      <w:proofErr w:type="spellEnd"/>
      <w:r w:rsidRPr="00AC3BB1">
        <w:t xml:space="preserve"> на приобретение квартир не одобрили, цену 48166,67 за </w:t>
      </w:r>
      <w:proofErr w:type="spellStart"/>
      <w:r w:rsidRPr="00AC3BB1">
        <w:t>кв.м</w:t>
      </w:r>
      <w:proofErr w:type="spellEnd"/>
      <w:r w:rsidRPr="00AC3BB1">
        <w:t xml:space="preserve"> считают завышенной. 23.06.2022 состоялось заседание рабочей группы по закупке 16 квартир по минимальному коммерческому предложению в размере 45000 руб. за 1 </w:t>
      </w:r>
      <w:proofErr w:type="spellStart"/>
      <w:r w:rsidRPr="00AC3BB1">
        <w:t>кв.м</w:t>
      </w:r>
      <w:proofErr w:type="spellEnd"/>
      <w:r w:rsidRPr="00AC3BB1">
        <w:t>., на котором было рекомендовано размещение заявки в единой информационной системе. Агентство государственных закупок Ульяновской области разместит 16 заявок на приобретение в муниципальную собственность квартир для переселения граждан из аварийного жилищного фонда. Также готовится аукционная документация по закупке 40 квартир на приобретение в муниципальную собственность. После положительного заключения комиссии, будут направлены заявки в Агентство государственных закупок Ульяновской области.</w:t>
      </w:r>
    </w:p>
    <w:p w:rsidR="00AC3238" w:rsidRPr="00AC3BB1" w:rsidRDefault="00AC3238" w:rsidP="00AC3BB1">
      <w:pPr>
        <w:ind w:firstLine="360"/>
        <w:jc w:val="both"/>
      </w:pPr>
      <w:r w:rsidRPr="00AC3BB1">
        <w:t>По 28 квартирам компенсационная выплата. 09.06.2022 состоялось заседание Рабочей группы, на котором было одобрено заключение прямого договора на оценку 25 квартир. 16.06.2022 подписан договор на оценку квартир. Получена оценка выкупной стоимости 25 квартир, готовятся проекты постановлений о выкупе гражданам. Соглашения по 25 квартирам планируются подписать в 3 квартале 2022 года. В 3 квартале 2022 года в муниципальную программу по переселению граждан будут внесены изменения с целью финансирования мероприятий по оценке жилых помещений 3 гражданам.</w:t>
      </w:r>
    </w:p>
    <w:p w:rsidR="00AC3238" w:rsidRPr="00AC3BB1" w:rsidRDefault="00AC3238" w:rsidP="00AC3BB1">
      <w:pPr>
        <w:ind w:firstLine="360"/>
        <w:jc w:val="both"/>
      </w:pPr>
      <w:r w:rsidRPr="00AC3BB1">
        <w:t xml:space="preserve">По этапу 2022 года запланированы мероприятия по сносу двух аварийных домов (ул. Ангарская,1, ул. Хмельницкого,106). </w:t>
      </w:r>
    </w:p>
    <w:p w:rsidR="00AC3238" w:rsidRPr="00AC3BB1" w:rsidRDefault="00AC3238" w:rsidP="00AC3BB1">
      <w:pPr>
        <w:pStyle w:val="3"/>
        <w:spacing w:before="0" w:beforeAutospacing="0" w:after="0" w:afterAutospacing="0"/>
        <w:ind w:firstLine="360"/>
        <w:jc w:val="center"/>
        <w:rPr>
          <w:sz w:val="24"/>
          <w:szCs w:val="24"/>
          <w:u w:val="single"/>
        </w:rPr>
      </w:pPr>
      <w:r w:rsidRPr="00AC3BB1">
        <w:rPr>
          <w:sz w:val="24"/>
          <w:szCs w:val="24"/>
          <w:u w:val="single"/>
        </w:rPr>
        <w:t>3. Блок Экономический рост</w:t>
      </w:r>
    </w:p>
    <w:p w:rsidR="00AC3238" w:rsidRPr="00AC3BB1" w:rsidRDefault="00AC3238" w:rsidP="00AC3BB1">
      <w:pPr>
        <w:pStyle w:val="3"/>
        <w:spacing w:before="0" w:beforeAutospacing="0" w:after="0" w:afterAutospacing="0"/>
        <w:ind w:firstLine="360"/>
        <w:jc w:val="center"/>
        <w:rPr>
          <w:i/>
          <w:iCs/>
          <w:sz w:val="24"/>
          <w:szCs w:val="24"/>
        </w:rPr>
      </w:pPr>
      <w:r w:rsidRPr="00AC3BB1">
        <w:rPr>
          <w:i/>
          <w:iCs/>
          <w:sz w:val="24"/>
          <w:szCs w:val="24"/>
        </w:rPr>
        <w:t>3.1.НП Малое и среднее предпринимательство и поддержка индивидуальной предпринимательской инициативы</w:t>
      </w:r>
    </w:p>
    <w:p w:rsidR="00AC3238" w:rsidRPr="00AC3BB1" w:rsidRDefault="00AC3238" w:rsidP="00AC3BB1">
      <w:pPr>
        <w:pStyle w:val="3"/>
        <w:spacing w:before="0" w:beforeAutospacing="0" w:after="0" w:afterAutospacing="0"/>
        <w:ind w:firstLine="360"/>
        <w:jc w:val="center"/>
        <w:rPr>
          <w:i/>
          <w:iCs/>
          <w:sz w:val="24"/>
          <w:szCs w:val="24"/>
          <w:shd w:val="clear" w:color="auto" w:fill="FDFDFD"/>
        </w:rPr>
      </w:pPr>
      <w:r w:rsidRPr="00AC3BB1">
        <w:rPr>
          <w:i/>
          <w:iCs/>
          <w:sz w:val="24"/>
          <w:szCs w:val="24"/>
        </w:rPr>
        <w:t>3.1.1. РП «</w:t>
      </w:r>
      <w:r w:rsidRPr="00AC3BB1">
        <w:rPr>
          <w:i/>
          <w:iCs/>
          <w:sz w:val="24"/>
          <w:szCs w:val="24"/>
          <w:shd w:val="clear" w:color="auto" w:fill="FDFDFD"/>
        </w:rPr>
        <w:t>Акселерация субъектов МСП»</w:t>
      </w:r>
    </w:p>
    <w:p w:rsidR="00AC3238" w:rsidRPr="00AC3BB1" w:rsidRDefault="00AC3238" w:rsidP="00AC3BB1">
      <w:pPr>
        <w:ind w:firstLine="360"/>
        <w:rPr>
          <w:b/>
          <w:bCs/>
          <w:i/>
          <w:iCs/>
        </w:rPr>
      </w:pPr>
      <w:r w:rsidRPr="00AC3BB1">
        <w:rPr>
          <w:i/>
          <w:iCs/>
        </w:rPr>
        <w:t xml:space="preserve">Куратор: </w:t>
      </w:r>
      <w:proofErr w:type="spellStart"/>
      <w:r w:rsidRPr="00AC3BB1">
        <w:rPr>
          <w:i/>
          <w:iCs/>
        </w:rPr>
        <w:t>Цивилев</w:t>
      </w:r>
      <w:proofErr w:type="spellEnd"/>
      <w:r w:rsidRPr="00AC3BB1">
        <w:rPr>
          <w:i/>
          <w:iCs/>
        </w:rPr>
        <w:t xml:space="preserve"> Д.Ю.–исполняющий обязанности Первого заместителя Главы города</w:t>
      </w:r>
    </w:p>
    <w:p w:rsidR="00AC3238" w:rsidRPr="00AC3BB1" w:rsidRDefault="00AC3238" w:rsidP="00AC3BB1">
      <w:pPr>
        <w:shd w:val="clear" w:color="auto" w:fill="FFFFFF"/>
        <w:ind w:firstLine="360"/>
        <w:jc w:val="both"/>
        <w:rPr>
          <w:i/>
          <w:iCs/>
        </w:rPr>
      </w:pPr>
      <w:r w:rsidRPr="00AC3BB1">
        <w:rPr>
          <w:i/>
          <w:iCs/>
        </w:rPr>
        <w:t>Руководитель: Сатаров Р.Д.–председатель Комитета по управлению имуществом города</w:t>
      </w:r>
    </w:p>
    <w:p w:rsidR="00AC3238" w:rsidRPr="00AC3BB1" w:rsidRDefault="00AC3238" w:rsidP="00AC3BB1">
      <w:pPr>
        <w:shd w:val="clear" w:color="auto" w:fill="FFFFFF"/>
        <w:ind w:firstLine="360"/>
        <w:jc w:val="both"/>
        <w:rPr>
          <w:i/>
          <w:iCs/>
        </w:rPr>
      </w:pPr>
      <w:r w:rsidRPr="00AC3BB1">
        <w:t xml:space="preserve">10 объектов включено в </w:t>
      </w:r>
      <w:proofErr w:type="gramStart"/>
      <w:r w:rsidRPr="00AC3BB1">
        <w:t>перечень  муниципального</w:t>
      </w:r>
      <w:proofErr w:type="gramEnd"/>
      <w:r w:rsidRPr="00AC3BB1">
        <w:t xml:space="preserve"> имущества (план на 2022 год 13 ед.). Подготовлен проект решения о внесении изменений в Перечень, в части дополнения 2 объектами. В соответствии с прогнозным планом предоставления объектов, включенных в перечни, субъектам МСП и </w:t>
      </w:r>
      <w:proofErr w:type="spellStart"/>
      <w:r w:rsidRPr="00AC3BB1">
        <w:t>самозанятым</w:t>
      </w:r>
      <w:proofErr w:type="spellEnd"/>
      <w:r w:rsidRPr="00AC3BB1">
        <w:t xml:space="preserve">, количество объектов составит 13. Субъекту </w:t>
      </w:r>
      <w:proofErr w:type="gramStart"/>
      <w:r w:rsidRPr="00AC3BB1">
        <w:t>МСП  передано</w:t>
      </w:r>
      <w:proofErr w:type="gramEnd"/>
      <w:r w:rsidRPr="00AC3BB1">
        <w:t xml:space="preserve"> 3 объекта имущества из состава перечня имущества (план на 2022 год 2 ед.).</w:t>
      </w:r>
    </w:p>
    <w:p w:rsidR="00AC3238" w:rsidRPr="00AC3BB1" w:rsidRDefault="00AC3238" w:rsidP="00AC3BB1">
      <w:pPr>
        <w:ind w:right="57" w:firstLine="360"/>
        <w:jc w:val="center"/>
      </w:pPr>
      <w:r w:rsidRPr="00AC3BB1">
        <w:t>Планируемый Перечень</w:t>
      </w:r>
    </w:p>
    <w:tbl>
      <w:tblPr>
        <w:tblW w:w="106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
        <w:gridCol w:w="19"/>
        <w:gridCol w:w="2150"/>
        <w:gridCol w:w="1189"/>
        <w:gridCol w:w="11"/>
        <w:gridCol w:w="2580"/>
        <w:gridCol w:w="4140"/>
      </w:tblGrid>
      <w:tr w:rsidR="00AC3238" w:rsidRPr="00AC3BB1" w:rsidTr="00AC3BB1">
        <w:tc>
          <w:tcPr>
            <w:tcW w:w="531" w:type="dxa"/>
          </w:tcPr>
          <w:p w:rsidR="00AC3238" w:rsidRPr="00AC3BB1" w:rsidRDefault="00AC3238" w:rsidP="00AC3BB1">
            <w:pPr>
              <w:pStyle w:val="ab"/>
              <w:jc w:val="center"/>
              <w:rPr>
                <w:b/>
                <w:bCs/>
                <w:sz w:val="18"/>
                <w:szCs w:val="18"/>
              </w:rPr>
            </w:pPr>
            <w:r w:rsidRPr="00AC3BB1">
              <w:rPr>
                <w:b/>
                <w:bCs/>
                <w:sz w:val="18"/>
                <w:szCs w:val="18"/>
              </w:rPr>
              <w:t xml:space="preserve">№ </w:t>
            </w:r>
          </w:p>
        </w:tc>
        <w:tc>
          <w:tcPr>
            <w:tcW w:w="2169" w:type="dxa"/>
            <w:gridSpan w:val="2"/>
          </w:tcPr>
          <w:p w:rsidR="00AC3238" w:rsidRPr="00AC3BB1" w:rsidRDefault="00AC3238" w:rsidP="00AC3BB1">
            <w:pPr>
              <w:autoSpaceDE w:val="0"/>
              <w:autoSpaceDN w:val="0"/>
              <w:adjustRightInd w:val="0"/>
              <w:jc w:val="center"/>
              <w:rPr>
                <w:b/>
                <w:bCs/>
                <w:sz w:val="18"/>
                <w:szCs w:val="18"/>
              </w:rPr>
            </w:pPr>
            <w:r w:rsidRPr="00AC3BB1">
              <w:rPr>
                <w:b/>
                <w:bCs/>
                <w:sz w:val="18"/>
                <w:szCs w:val="18"/>
              </w:rPr>
              <w:t>Адрес</w:t>
            </w:r>
          </w:p>
        </w:tc>
        <w:tc>
          <w:tcPr>
            <w:tcW w:w="1200" w:type="dxa"/>
            <w:gridSpan w:val="2"/>
          </w:tcPr>
          <w:p w:rsidR="00AC3238" w:rsidRPr="00AC3BB1" w:rsidRDefault="00AC3238" w:rsidP="00AC3BB1">
            <w:pPr>
              <w:pStyle w:val="ab"/>
              <w:jc w:val="center"/>
              <w:rPr>
                <w:b/>
                <w:bCs/>
                <w:sz w:val="18"/>
                <w:szCs w:val="18"/>
              </w:rPr>
            </w:pPr>
            <w:proofErr w:type="spellStart"/>
            <w:r w:rsidRPr="00AC3BB1">
              <w:rPr>
                <w:b/>
                <w:bCs/>
                <w:sz w:val="18"/>
                <w:szCs w:val="18"/>
              </w:rPr>
              <w:t>Пл</w:t>
            </w:r>
            <w:proofErr w:type="spellEnd"/>
            <w:r w:rsidRPr="00AC3BB1">
              <w:rPr>
                <w:b/>
                <w:bCs/>
                <w:sz w:val="18"/>
                <w:szCs w:val="18"/>
              </w:rPr>
              <w:t xml:space="preserve">, </w:t>
            </w:r>
            <w:proofErr w:type="spellStart"/>
            <w:r w:rsidRPr="00AC3BB1">
              <w:rPr>
                <w:b/>
                <w:bCs/>
                <w:sz w:val="18"/>
                <w:szCs w:val="18"/>
              </w:rPr>
              <w:t>кв.м</w:t>
            </w:r>
            <w:proofErr w:type="spellEnd"/>
            <w:r w:rsidRPr="00AC3BB1">
              <w:rPr>
                <w:b/>
                <w:bCs/>
                <w:sz w:val="18"/>
                <w:szCs w:val="18"/>
              </w:rPr>
              <w:t>.</w:t>
            </w:r>
          </w:p>
        </w:tc>
        <w:tc>
          <w:tcPr>
            <w:tcW w:w="2580" w:type="dxa"/>
          </w:tcPr>
          <w:p w:rsidR="00AC3238" w:rsidRPr="00AC3BB1" w:rsidRDefault="00AC3238" w:rsidP="00AC3BB1">
            <w:pPr>
              <w:pStyle w:val="ab"/>
              <w:jc w:val="center"/>
              <w:rPr>
                <w:b/>
                <w:bCs/>
                <w:sz w:val="18"/>
                <w:szCs w:val="18"/>
              </w:rPr>
            </w:pPr>
            <w:r w:rsidRPr="00AC3BB1">
              <w:rPr>
                <w:b/>
                <w:bCs/>
                <w:sz w:val="18"/>
                <w:szCs w:val="18"/>
              </w:rPr>
              <w:t>Вид использования</w:t>
            </w:r>
          </w:p>
        </w:tc>
        <w:tc>
          <w:tcPr>
            <w:tcW w:w="4140" w:type="dxa"/>
          </w:tcPr>
          <w:p w:rsidR="00AC3238" w:rsidRPr="00AC3BB1" w:rsidRDefault="00AC3238" w:rsidP="00AC3BB1">
            <w:pPr>
              <w:pStyle w:val="ab"/>
              <w:jc w:val="center"/>
              <w:rPr>
                <w:b/>
                <w:bCs/>
                <w:sz w:val="18"/>
                <w:szCs w:val="18"/>
              </w:rPr>
            </w:pPr>
            <w:r w:rsidRPr="00AC3BB1">
              <w:rPr>
                <w:b/>
                <w:bCs/>
                <w:sz w:val="18"/>
                <w:szCs w:val="18"/>
              </w:rPr>
              <w:t>Арендатор</w:t>
            </w:r>
          </w:p>
        </w:tc>
      </w:tr>
      <w:tr w:rsidR="00AC3238" w:rsidRPr="00AC3BB1" w:rsidTr="00AC3BB1">
        <w:trPr>
          <w:trHeight w:val="131"/>
        </w:trPr>
        <w:tc>
          <w:tcPr>
            <w:tcW w:w="531" w:type="dxa"/>
          </w:tcPr>
          <w:p w:rsidR="00AC3238" w:rsidRPr="00AC3BB1" w:rsidRDefault="00AC3238" w:rsidP="00AC3BB1">
            <w:pPr>
              <w:pStyle w:val="ab"/>
              <w:jc w:val="center"/>
              <w:rPr>
                <w:sz w:val="18"/>
                <w:szCs w:val="18"/>
              </w:rPr>
            </w:pPr>
            <w:r w:rsidRPr="00AC3BB1">
              <w:rPr>
                <w:sz w:val="18"/>
                <w:szCs w:val="18"/>
              </w:rPr>
              <w:t>1</w:t>
            </w:r>
          </w:p>
        </w:tc>
        <w:tc>
          <w:tcPr>
            <w:tcW w:w="2169" w:type="dxa"/>
            <w:gridSpan w:val="2"/>
          </w:tcPr>
          <w:p w:rsidR="00AC3238" w:rsidRPr="00AC3BB1" w:rsidRDefault="00AC3238" w:rsidP="00AC3BB1">
            <w:pPr>
              <w:autoSpaceDE w:val="0"/>
              <w:autoSpaceDN w:val="0"/>
              <w:adjustRightInd w:val="0"/>
              <w:rPr>
                <w:sz w:val="18"/>
                <w:szCs w:val="18"/>
              </w:rPr>
            </w:pPr>
            <w:proofErr w:type="spellStart"/>
            <w:r w:rsidRPr="00AC3BB1">
              <w:rPr>
                <w:sz w:val="18"/>
                <w:szCs w:val="18"/>
              </w:rPr>
              <w:t>пр.Димитрова</w:t>
            </w:r>
            <w:proofErr w:type="spellEnd"/>
            <w:r w:rsidRPr="00AC3BB1">
              <w:rPr>
                <w:sz w:val="18"/>
                <w:szCs w:val="18"/>
              </w:rPr>
              <w:t>, 7</w:t>
            </w:r>
          </w:p>
        </w:tc>
        <w:tc>
          <w:tcPr>
            <w:tcW w:w="1200" w:type="dxa"/>
            <w:gridSpan w:val="2"/>
          </w:tcPr>
          <w:p w:rsidR="00AC3238" w:rsidRPr="00AC3BB1" w:rsidRDefault="00AC3238" w:rsidP="00AC3BB1">
            <w:pPr>
              <w:pStyle w:val="ab"/>
              <w:jc w:val="center"/>
              <w:rPr>
                <w:sz w:val="18"/>
                <w:szCs w:val="18"/>
              </w:rPr>
            </w:pPr>
            <w:r w:rsidRPr="00AC3BB1">
              <w:rPr>
                <w:sz w:val="18"/>
                <w:szCs w:val="18"/>
              </w:rPr>
              <w:t>158,3</w:t>
            </w:r>
          </w:p>
        </w:tc>
        <w:tc>
          <w:tcPr>
            <w:tcW w:w="2580" w:type="dxa"/>
          </w:tcPr>
          <w:p w:rsidR="00AC3238" w:rsidRPr="00AC3BB1" w:rsidRDefault="00AC3238" w:rsidP="00AC3BB1">
            <w:pPr>
              <w:autoSpaceDE w:val="0"/>
              <w:autoSpaceDN w:val="0"/>
              <w:adjustRightInd w:val="0"/>
              <w:rPr>
                <w:sz w:val="18"/>
                <w:szCs w:val="18"/>
              </w:rPr>
            </w:pPr>
            <w:r w:rsidRPr="00AC3BB1">
              <w:rPr>
                <w:sz w:val="18"/>
                <w:szCs w:val="18"/>
              </w:rPr>
              <w:t>Офис</w:t>
            </w:r>
          </w:p>
        </w:tc>
        <w:tc>
          <w:tcPr>
            <w:tcW w:w="4140" w:type="dxa"/>
          </w:tcPr>
          <w:p w:rsidR="00AC3238" w:rsidRPr="00AC3BB1" w:rsidRDefault="00AC3238" w:rsidP="00AC3BB1">
            <w:pPr>
              <w:pStyle w:val="ab"/>
              <w:rPr>
                <w:sz w:val="18"/>
                <w:szCs w:val="18"/>
              </w:rPr>
            </w:pPr>
            <w:r w:rsidRPr="00AC3BB1">
              <w:rPr>
                <w:sz w:val="18"/>
                <w:szCs w:val="18"/>
              </w:rPr>
              <w:t xml:space="preserve">ИП </w:t>
            </w:r>
            <w:proofErr w:type="spellStart"/>
            <w:r w:rsidRPr="00AC3BB1">
              <w:rPr>
                <w:sz w:val="18"/>
                <w:szCs w:val="18"/>
              </w:rPr>
              <w:t>Попыванов</w:t>
            </w:r>
            <w:proofErr w:type="spellEnd"/>
            <w:r w:rsidRPr="00AC3BB1">
              <w:rPr>
                <w:sz w:val="18"/>
                <w:szCs w:val="18"/>
              </w:rPr>
              <w:t xml:space="preserve"> А.П./до 25.12.2022 </w:t>
            </w:r>
          </w:p>
        </w:tc>
      </w:tr>
      <w:tr w:rsidR="00AC3238" w:rsidRPr="00AC3BB1" w:rsidTr="00AC3BB1">
        <w:trPr>
          <w:trHeight w:val="50"/>
        </w:trPr>
        <w:tc>
          <w:tcPr>
            <w:tcW w:w="531" w:type="dxa"/>
          </w:tcPr>
          <w:p w:rsidR="00AC3238" w:rsidRPr="00AC3BB1" w:rsidRDefault="00AC3238" w:rsidP="00AC3BB1">
            <w:pPr>
              <w:pStyle w:val="ab"/>
              <w:jc w:val="center"/>
              <w:rPr>
                <w:sz w:val="18"/>
                <w:szCs w:val="18"/>
              </w:rPr>
            </w:pPr>
            <w:r w:rsidRPr="00AC3BB1">
              <w:rPr>
                <w:sz w:val="18"/>
                <w:szCs w:val="18"/>
              </w:rPr>
              <w:lastRenderedPageBreak/>
              <w:t>2</w:t>
            </w:r>
          </w:p>
        </w:tc>
        <w:tc>
          <w:tcPr>
            <w:tcW w:w="2169" w:type="dxa"/>
            <w:gridSpan w:val="2"/>
          </w:tcPr>
          <w:p w:rsidR="00AC3238" w:rsidRPr="00AC3BB1" w:rsidRDefault="00AC3238" w:rsidP="00AC3BB1">
            <w:pPr>
              <w:autoSpaceDE w:val="0"/>
              <w:autoSpaceDN w:val="0"/>
              <w:adjustRightInd w:val="0"/>
              <w:rPr>
                <w:sz w:val="18"/>
                <w:szCs w:val="18"/>
              </w:rPr>
            </w:pPr>
            <w:proofErr w:type="spellStart"/>
            <w:r w:rsidRPr="00AC3BB1">
              <w:rPr>
                <w:sz w:val="18"/>
                <w:szCs w:val="18"/>
              </w:rPr>
              <w:t>пр.Ленина</w:t>
            </w:r>
            <w:proofErr w:type="spellEnd"/>
            <w:r w:rsidRPr="00AC3BB1">
              <w:rPr>
                <w:sz w:val="18"/>
                <w:szCs w:val="18"/>
              </w:rPr>
              <w:t>, 5</w:t>
            </w:r>
          </w:p>
        </w:tc>
        <w:tc>
          <w:tcPr>
            <w:tcW w:w="1200" w:type="dxa"/>
            <w:gridSpan w:val="2"/>
          </w:tcPr>
          <w:p w:rsidR="00AC3238" w:rsidRPr="00AC3BB1" w:rsidRDefault="00AC3238" w:rsidP="00AC3BB1">
            <w:pPr>
              <w:pStyle w:val="ab"/>
              <w:jc w:val="center"/>
              <w:rPr>
                <w:sz w:val="18"/>
                <w:szCs w:val="18"/>
              </w:rPr>
            </w:pPr>
            <w:r w:rsidRPr="00AC3BB1">
              <w:rPr>
                <w:sz w:val="18"/>
                <w:szCs w:val="18"/>
              </w:rPr>
              <w:t>1160,8</w:t>
            </w:r>
          </w:p>
        </w:tc>
        <w:tc>
          <w:tcPr>
            <w:tcW w:w="6720" w:type="dxa"/>
            <w:gridSpan w:val="2"/>
          </w:tcPr>
          <w:p w:rsidR="00AC3238" w:rsidRPr="00AC3BB1" w:rsidRDefault="00AC3238" w:rsidP="00AC3BB1">
            <w:pPr>
              <w:pStyle w:val="ab"/>
              <w:jc w:val="center"/>
              <w:rPr>
                <w:sz w:val="18"/>
                <w:szCs w:val="18"/>
              </w:rPr>
            </w:pPr>
            <w:r w:rsidRPr="00AC3BB1">
              <w:rPr>
                <w:sz w:val="18"/>
                <w:szCs w:val="18"/>
              </w:rPr>
              <w:t>Объект исключен</w:t>
            </w:r>
          </w:p>
        </w:tc>
      </w:tr>
      <w:tr w:rsidR="00AC3238" w:rsidRPr="00AC3BB1" w:rsidTr="00AC3BB1">
        <w:trPr>
          <w:trHeight w:val="64"/>
        </w:trPr>
        <w:tc>
          <w:tcPr>
            <w:tcW w:w="531" w:type="dxa"/>
          </w:tcPr>
          <w:p w:rsidR="00AC3238" w:rsidRPr="00AC3BB1" w:rsidRDefault="00AC3238" w:rsidP="00AC3BB1">
            <w:pPr>
              <w:pStyle w:val="ab"/>
              <w:jc w:val="center"/>
              <w:rPr>
                <w:sz w:val="18"/>
                <w:szCs w:val="18"/>
              </w:rPr>
            </w:pPr>
            <w:r w:rsidRPr="00AC3BB1">
              <w:rPr>
                <w:sz w:val="18"/>
                <w:szCs w:val="18"/>
              </w:rPr>
              <w:t>3</w:t>
            </w:r>
          </w:p>
        </w:tc>
        <w:tc>
          <w:tcPr>
            <w:tcW w:w="2169" w:type="dxa"/>
            <w:gridSpan w:val="2"/>
          </w:tcPr>
          <w:p w:rsidR="00AC3238" w:rsidRPr="00AC3BB1" w:rsidRDefault="00AC3238" w:rsidP="00AC3BB1">
            <w:pPr>
              <w:autoSpaceDE w:val="0"/>
              <w:autoSpaceDN w:val="0"/>
              <w:adjustRightInd w:val="0"/>
              <w:rPr>
                <w:sz w:val="18"/>
                <w:szCs w:val="18"/>
              </w:rPr>
            </w:pPr>
            <w:proofErr w:type="spellStart"/>
            <w:r w:rsidRPr="00AC3BB1">
              <w:rPr>
                <w:sz w:val="18"/>
                <w:szCs w:val="18"/>
              </w:rPr>
              <w:t>пр.Ленина</w:t>
            </w:r>
            <w:proofErr w:type="spellEnd"/>
            <w:r w:rsidRPr="00AC3BB1">
              <w:rPr>
                <w:sz w:val="18"/>
                <w:szCs w:val="18"/>
              </w:rPr>
              <w:t>, 14</w:t>
            </w:r>
          </w:p>
        </w:tc>
        <w:tc>
          <w:tcPr>
            <w:tcW w:w="1200" w:type="dxa"/>
            <w:gridSpan w:val="2"/>
          </w:tcPr>
          <w:p w:rsidR="00AC3238" w:rsidRPr="00AC3BB1" w:rsidRDefault="00AC3238" w:rsidP="00AC3BB1">
            <w:pPr>
              <w:pStyle w:val="ab"/>
              <w:jc w:val="center"/>
              <w:rPr>
                <w:sz w:val="18"/>
                <w:szCs w:val="18"/>
              </w:rPr>
            </w:pPr>
            <w:r w:rsidRPr="00AC3BB1">
              <w:rPr>
                <w:sz w:val="18"/>
                <w:szCs w:val="18"/>
              </w:rPr>
              <w:t>66,7</w:t>
            </w:r>
          </w:p>
        </w:tc>
        <w:tc>
          <w:tcPr>
            <w:tcW w:w="2580" w:type="dxa"/>
          </w:tcPr>
          <w:p w:rsidR="00AC3238" w:rsidRPr="00AC3BB1" w:rsidRDefault="00AC3238" w:rsidP="00AC3BB1">
            <w:pPr>
              <w:autoSpaceDE w:val="0"/>
              <w:autoSpaceDN w:val="0"/>
              <w:adjustRightInd w:val="0"/>
              <w:rPr>
                <w:sz w:val="18"/>
                <w:szCs w:val="18"/>
              </w:rPr>
            </w:pPr>
            <w:r w:rsidRPr="00AC3BB1">
              <w:rPr>
                <w:sz w:val="18"/>
                <w:szCs w:val="18"/>
              </w:rPr>
              <w:t>Магазин</w:t>
            </w:r>
          </w:p>
        </w:tc>
        <w:tc>
          <w:tcPr>
            <w:tcW w:w="4140" w:type="dxa"/>
          </w:tcPr>
          <w:p w:rsidR="00AC3238" w:rsidRPr="00AC3BB1" w:rsidRDefault="00AC3238" w:rsidP="00AC3BB1">
            <w:pPr>
              <w:pStyle w:val="ab"/>
              <w:rPr>
                <w:sz w:val="18"/>
                <w:szCs w:val="18"/>
              </w:rPr>
            </w:pPr>
            <w:r w:rsidRPr="00AC3BB1">
              <w:rPr>
                <w:sz w:val="18"/>
                <w:szCs w:val="18"/>
              </w:rPr>
              <w:t>ООО «</w:t>
            </w:r>
            <w:proofErr w:type="spellStart"/>
            <w:proofErr w:type="gramStart"/>
            <w:r w:rsidRPr="00AC3BB1">
              <w:rPr>
                <w:sz w:val="18"/>
                <w:szCs w:val="18"/>
              </w:rPr>
              <w:t>Соникс</w:t>
            </w:r>
            <w:proofErr w:type="spellEnd"/>
            <w:r w:rsidRPr="00AC3BB1">
              <w:rPr>
                <w:sz w:val="18"/>
                <w:szCs w:val="18"/>
              </w:rPr>
              <w:t>»/</w:t>
            </w:r>
            <w:proofErr w:type="gramEnd"/>
            <w:r w:rsidRPr="00AC3BB1">
              <w:rPr>
                <w:sz w:val="18"/>
                <w:szCs w:val="18"/>
              </w:rPr>
              <w:t>до 25.10.2020</w:t>
            </w:r>
          </w:p>
        </w:tc>
      </w:tr>
      <w:tr w:rsidR="00AC3238" w:rsidRPr="00AC3BB1" w:rsidTr="00AC3BB1">
        <w:tc>
          <w:tcPr>
            <w:tcW w:w="531" w:type="dxa"/>
          </w:tcPr>
          <w:p w:rsidR="00AC3238" w:rsidRPr="00AC3BB1" w:rsidRDefault="00AC3238" w:rsidP="00AC3BB1">
            <w:pPr>
              <w:pStyle w:val="ab"/>
              <w:jc w:val="center"/>
              <w:rPr>
                <w:sz w:val="18"/>
                <w:szCs w:val="18"/>
              </w:rPr>
            </w:pPr>
            <w:r w:rsidRPr="00AC3BB1">
              <w:rPr>
                <w:sz w:val="18"/>
                <w:szCs w:val="18"/>
              </w:rPr>
              <w:t>4</w:t>
            </w:r>
          </w:p>
        </w:tc>
        <w:tc>
          <w:tcPr>
            <w:tcW w:w="2169" w:type="dxa"/>
            <w:gridSpan w:val="2"/>
          </w:tcPr>
          <w:p w:rsidR="00AC3238" w:rsidRPr="00AC3BB1" w:rsidRDefault="00AC3238" w:rsidP="00AC3BB1">
            <w:pPr>
              <w:autoSpaceDE w:val="0"/>
              <w:autoSpaceDN w:val="0"/>
              <w:adjustRightInd w:val="0"/>
              <w:rPr>
                <w:sz w:val="18"/>
                <w:szCs w:val="18"/>
              </w:rPr>
            </w:pPr>
            <w:proofErr w:type="spellStart"/>
            <w:r w:rsidRPr="00AC3BB1">
              <w:rPr>
                <w:sz w:val="18"/>
                <w:szCs w:val="18"/>
              </w:rPr>
              <w:t>ул.Московская</w:t>
            </w:r>
            <w:proofErr w:type="spellEnd"/>
            <w:r w:rsidRPr="00AC3BB1">
              <w:rPr>
                <w:sz w:val="18"/>
                <w:szCs w:val="18"/>
              </w:rPr>
              <w:t>, 34</w:t>
            </w:r>
          </w:p>
        </w:tc>
        <w:tc>
          <w:tcPr>
            <w:tcW w:w="1200" w:type="dxa"/>
            <w:gridSpan w:val="2"/>
          </w:tcPr>
          <w:p w:rsidR="00AC3238" w:rsidRPr="00AC3BB1" w:rsidRDefault="00AC3238" w:rsidP="00AC3BB1">
            <w:pPr>
              <w:pStyle w:val="ab"/>
              <w:jc w:val="center"/>
              <w:rPr>
                <w:sz w:val="18"/>
                <w:szCs w:val="18"/>
              </w:rPr>
            </w:pPr>
            <w:r w:rsidRPr="00AC3BB1">
              <w:rPr>
                <w:sz w:val="18"/>
                <w:szCs w:val="18"/>
              </w:rPr>
              <w:t>10,7</w:t>
            </w:r>
          </w:p>
        </w:tc>
        <w:tc>
          <w:tcPr>
            <w:tcW w:w="2580" w:type="dxa"/>
          </w:tcPr>
          <w:p w:rsidR="00AC3238" w:rsidRPr="00AC3BB1" w:rsidRDefault="00AC3238" w:rsidP="00AC3BB1">
            <w:pPr>
              <w:pStyle w:val="ab"/>
              <w:rPr>
                <w:sz w:val="18"/>
                <w:szCs w:val="18"/>
              </w:rPr>
            </w:pPr>
            <w:r w:rsidRPr="00AC3BB1">
              <w:rPr>
                <w:sz w:val="18"/>
                <w:szCs w:val="18"/>
              </w:rPr>
              <w:t>Свободного назначения</w:t>
            </w:r>
          </w:p>
        </w:tc>
        <w:tc>
          <w:tcPr>
            <w:tcW w:w="4140" w:type="dxa"/>
          </w:tcPr>
          <w:p w:rsidR="00AC3238" w:rsidRPr="00AC3BB1" w:rsidRDefault="00AC3238" w:rsidP="00AC3BB1">
            <w:pPr>
              <w:pStyle w:val="ab"/>
              <w:rPr>
                <w:sz w:val="18"/>
                <w:szCs w:val="18"/>
              </w:rPr>
            </w:pPr>
            <w:r w:rsidRPr="00AC3BB1">
              <w:rPr>
                <w:sz w:val="18"/>
                <w:szCs w:val="18"/>
              </w:rPr>
              <w:t>Свободное от прав третьих лиц</w:t>
            </w:r>
          </w:p>
        </w:tc>
      </w:tr>
      <w:tr w:rsidR="00AC3238" w:rsidRPr="00AC3BB1" w:rsidTr="00AC3BB1">
        <w:tc>
          <w:tcPr>
            <w:tcW w:w="531" w:type="dxa"/>
          </w:tcPr>
          <w:p w:rsidR="00AC3238" w:rsidRPr="00AC3BB1" w:rsidRDefault="00AC3238" w:rsidP="00AC3BB1">
            <w:pPr>
              <w:pStyle w:val="ab"/>
              <w:jc w:val="center"/>
              <w:rPr>
                <w:sz w:val="18"/>
                <w:szCs w:val="18"/>
              </w:rPr>
            </w:pPr>
            <w:r w:rsidRPr="00AC3BB1">
              <w:rPr>
                <w:sz w:val="18"/>
                <w:szCs w:val="18"/>
              </w:rPr>
              <w:t>5</w:t>
            </w:r>
          </w:p>
        </w:tc>
        <w:tc>
          <w:tcPr>
            <w:tcW w:w="2169" w:type="dxa"/>
            <w:gridSpan w:val="2"/>
          </w:tcPr>
          <w:p w:rsidR="00AC3238" w:rsidRPr="00AC3BB1" w:rsidRDefault="00AC3238" w:rsidP="00AC3BB1">
            <w:pPr>
              <w:autoSpaceDE w:val="0"/>
              <w:autoSpaceDN w:val="0"/>
              <w:adjustRightInd w:val="0"/>
              <w:rPr>
                <w:sz w:val="18"/>
                <w:szCs w:val="18"/>
              </w:rPr>
            </w:pPr>
            <w:proofErr w:type="spellStart"/>
            <w:r w:rsidRPr="00AC3BB1">
              <w:rPr>
                <w:sz w:val="18"/>
                <w:szCs w:val="18"/>
              </w:rPr>
              <w:t>пр.Автостроителей</w:t>
            </w:r>
            <w:proofErr w:type="spellEnd"/>
            <w:r w:rsidRPr="00AC3BB1">
              <w:rPr>
                <w:sz w:val="18"/>
                <w:szCs w:val="18"/>
              </w:rPr>
              <w:t>, 37</w:t>
            </w:r>
          </w:p>
        </w:tc>
        <w:tc>
          <w:tcPr>
            <w:tcW w:w="1200" w:type="dxa"/>
            <w:gridSpan w:val="2"/>
          </w:tcPr>
          <w:p w:rsidR="00AC3238" w:rsidRPr="00AC3BB1" w:rsidRDefault="00AC3238" w:rsidP="00AC3BB1">
            <w:pPr>
              <w:pStyle w:val="ab"/>
              <w:jc w:val="center"/>
              <w:rPr>
                <w:sz w:val="18"/>
                <w:szCs w:val="18"/>
              </w:rPr>
            </w:pPr>
            <w:r w:rsidRPr="00AC3BB1">
              <w:rPr>
                <w:sz w:val="18"/>
                <w:szCs w:val="18"/>
              </w:rPr>
              <w:t>56,1</w:t>
            </w:r>
          </w:p>
        </w:tc>
        <w:tc>
          <w:tcPr>
            <w:tcW w:w="2580" w:type="dxa"/>
          </w:tcPr>
          <w:p w:rsidR="00AC3238" w:rsidRPr="00AC3BB1" w:rsidRDefault="00AC3238" w:rsidP="00AC3BB1">
            <w:pPr>
              <w:pStyle w:val="ab"/>
              <w:rPr>
                <w:sz w:val="18"/>
                <w:szCs w:val="18"/>
              </w:rPr>
            </w:pPr>
            <w:r w:rsidRPr="00AC3BB1">
              <w:rPr>
                <w:sz w:val="18"/>
                <w:szCs w:val="18"/>
              </w:rPr>
              <w:t>Свободного назначения</w:t>
            </w:r>
          </w:p>
        </w:tc>
        <w:tc>
          <w:tcPr>
            <w:tcW w:w="4140" w:type="dxa"/>
          </w:tcPr>
          <w:p w:rsidR="00AC3238" w:rsidRPr="00AC3BB1" w:rsidRDefault="00AC3238" w:rsidP="00AC3BB1">
            <w:pPr>
              <w:pStyle w:val="ab"/>
              <w:rPr>
                <w:sz w:val="18"/>
                <w:szCs w:val="18"/>
              </w:rPr>
            </w:pPr>
            <w:r w:rsidRPr="00AC3BB1">
              <w:rPr>
                <w:sz w:val="18"/>
                <w:szCs w:val="18"/>
              </w:rPr>
              <w:t>Свободное от прав третьих лиц</w:t>
            </w:r>
          </w:p>
        </w:tc>
      </w:tr>
      <w:tr w:rsidR="00AC3238" w:rsidRPr="00AC3BB1" w:rsidTr="00AC3BB1">
        <w:tc>
          <w:tcPr>
            <w:tcW w:w="531" w:type="dxa"/>
          </w:tcPr>
          <w:p w:rsidR="00AC3238" w:rsidRPr="00AC3BB1" w:rsidRDefault="00AC3238" w:rsidP="00AC3BB1">
            <w:pPr>
              <w:pStyle w:val="ab"/>
              <w:jc w:val="center"/>
              <w:rPr>
                <w:sz w:val="18"/>
                <w:szCs w:val="18"/>
              </w:rPr>
            </w:pPr>
            <w:r w:rsidRPr="00AC3BB1">
              <w:rPr>
                <w:sz w:val="18"/>
                <w:szCs w:val="18"/>
              </w:rPr>
              <w:t>6</w:t>
            </w:r>
          </w:p>
        </w:tc>
        <w:tc>
          <w:tcPr>
            <w:tcW w:w="2169" w:type="dxa"/>
            <w:gridSpan w:val="2"/>
          </w:tcPr>
          <w:p w:rsidR="00AC3238" w:rsidRPr="00AC3BB1" w:rsidRDefault="00AC3238" w:rsidP="00AC3BB1">
            <w:pPr>
              <w:autoSpaceDE w:val="0"/>
              <w:autoSpaceDN w:val="0"/>
              <w:adjustRightInd w:val="0"/>
              <w:rPr>
                <w:sz w:val="18"/>
                <w:szCs w:val="18"/>
              </w:rPr>
            </w:pPr>
            <w:r w:rsidRPr="00AC3BB1">
              <w:rPr>
                <w:sz w:val="18"/>
                <w:szCs w:val="18"/>
              </w:rPr>
              <w:t>пр. Димитрова, 9</w:t>
            </w:r>
          </w:p>
        </w:tc>
        <w:tc>
          <w:tcPr>
            <w:tcW w:w="1200" w:type="dxa"/>
            <w:gridSpan w:val="2"/>
          </w:tcPr>
          <w:p w:rsidR="00AC3238" w:rsidRPr="00AC3BB1" w:rsidRDefault="00AC3238" w:rsidP="00AC3BB1">
            <w:pPr>
              <w:pStyle w:val="ab"/>
              <w:jc w:val="center"/>
              <w:rPr>
                <w:sz w:val="18"/>
                <w:szCs w:val="18"/>
              </w:rPr>
            </w:pPr>
            <w:r w:rsidRPr="00AC3BB1">
              <w:rPr>
                <w:sz w:val="18"/>
                <w:szCs w:val="18"/>
              </w:rPr>
              <w:t>282,2</w:t>
            </w:r>
          </w:p>
        </w:tc>
        <w:tc>
          <w:tcPr>
            <w:tcW w:w="2580" w:type="dxa"/>
          </w:tcPr>
          <w:p w:rsidR="00AC3238" w:rsidRPr="00AC3BB1" w:rsidRDefault="00AC3238" w:rsidP="00AC3BB1">
            <w:pPr>
              <w:pStyle w:val="ab"/>
              <w:rPr>
                <w:sz w:val="18"/>
                <w:szCs w:val="18"/>
              </w:rPr>
            </w:pPr>
            <w:r w:rsidRPr="00AC3BB1">
              <w:rPr>
                <w:sz w:val="18"/>
                <w:szCs w:val="18"/>
              </w:rPr>
              <w:t>Свободного назначения</w:t>
            </w:r>
          </w:p>
        </w:tc>
        <w:tc>
          <w:tcPr>
            <w:tcW w:w="4140" w:type="dxa"/>
          </w:tcPr>
          <w:p w:rsidR="00AC3238" w:rsidRPr="00AC3BB1" w:rsidRDefault="00AC3238" w:rsidP="00AC3BB1">
            <w:pPr>
              <w:pStyle w:val="ab"/>
              <w:rPr>
                <w:sz w:val="18"/>
                <w:szCs w:val="18"/>
              </w:rPr>
            </w:pPr>
            <w:r w:rsidRPr="00AC3BB1">
              <w:rPr>
                <w:sz w:val="18"/>
                <w:szCs w:val="18"/>
              </w:rPr>
              <w:t>Свободное от прав третьих лиц</w:t>
            </w:r>
          </w:p>
        </w:tc>
      </w:tr>
      <w:tr w:rsidR="00AC3238" w:rsidRPr="00AC3BB1" w:rsidTr="00AC3BB1">
        <w:tc>
          <w:tcPr>
            <w:tcW w:w="531" w:type="dxa"/>
          </w:tcPr>
          <w:p w:rsidR="00AC3238" w:rsidRPr="00AC3BB1" w:rsidRDefault="00AC3238" w:rsidP="00AC3BB1">
            <w:pPr>
              <w:pStyle w:val="ab"/>
              <w:jc w:val="center"/>
              <w:rPr>
                <w:sz w:val="18"/>
                <w:szCs w:val="18"/>
              </w:rPr>
            </w:pPr>
            <w:r w:rsidRPr="00AC3BB1">
              <w:rPr>
                <w:sz w:val="18"/>
                <w:szCs w:val="18"/>
              </w:rPr>
              <w:t>7</w:t>
            </w:r>
          </w:p>
        </w:tc>
        <w:tc>
          <w:tcPr>
            <w:tcW w:w="2169" w:type="dxa"/>
            <w:gridSpan w:val="2"/>
          </w:tcPr>
          <w:p w:rsidR="00AC3238" w:rsidRPr="00AC3BB1" w:rsidRDefault="00AC3238" w:rsidP="00AC3BB1">
            <w:pPr>
              <w:pStyle w:val="ab"/>
              <w:rPr>
                <w:sz w:val="18"/>
                <w:szCs w:val="18"/>
              </w:rPr>
            </w:pPr>
            <w:proofErr w:type="spellStart"/>
            <w:r w:rsidRPr="00AC3BB1">
              <w:rPr>
                <w:sz w:val="18"/>
                <w:szCs w:val="18"/>
              </w:rPr>
              <w:t>пр.Автостроителей</w:t>
            </w:r>
            <w:proofErr w:type="spellEnd"/>
            <w:r w:rsidRPr="00AC3BB1">
              <w:rPr>
                <w:sz w:val="18"/>
                <w:szCs w:val="18"/>
              </w:rPr>
              <w:t>, 36</w:t>
            </w:r>
          </w:p>
        </w:tc>
        <w:tc>
          <w:tcPr>
            <w:tcW w:w="1200" w:type="dxa"/>
            <w:gridSpan w:val="2"/>
          </w:tcPr>
          <w:p w:rsidR="00AC3238" w:rsidRPr="00AC3BB1" w:rsidRDefault="00AC3238" w:rsidP="00AC3BB1">
            <w:pPr>
              <w:pStyle w:val="ab"/>
              <w:jc w:val="center"/>
              <w:rPr>
                <w:sz w:val="18"/>
                <w:szCs w:val="18"/>
              </w:rPr>
            </w:pPr>
            <w:r w:rsidRPr="00AC3BB1">
              <w:rPr>
                <w:sz w:val="18"/>
                <w:szCs w:val="18"/>
              </w:rPr>
              <w:t>42,7</w:t>
            </w:r>
          </w:p>
        </w:tc>
        <w:tc>
          <w:tcPr>
            <w:tcW w:w="2580" w:type="dxa"/>
          </w:tcPr>
          <w:p w:rsidR="00AC3238" w:rsidRPr="00AC3BB1" w:rsidRDefault="00AC3238" w:rsidP="00AC3BB1">
            <w:pPr>
              <w:pStyle w:val="ab"/>
              <w:rPr>
                <w:sz w:val="18"/>
                <w:szCs w:val="18"/>
              </w:rPr>
            </w:pPr>
            <w:r w:rsidRPr="00AC3BB1">
              <w:rPr>
                <w:sz w:val="18"/>
                <w:szCs w:val="18"/>
              </w:rPr>
              <w:t>Свободного назначения</w:t>
            </w:r>
          </w:p>
        </w:tc>
        <w:tc>
          <w:tcPr>
            <w:tcW w:w="4140" w:type="dxa"/>
          </w:tcPr>
          <w:p w:rsidR="00AC3238" w:rsidRPr="00AC3BB1" w:rsidRDefault="00AC3238" w:rsidP="00AC3BB1">
            <w:pPr>
              <w:pStyle w:val="ab"/>
              <w:rPr>
                <w:sz w:val="18"/>
                <w:szCs w:val="18"/>
              </w:rPr>
            </w:pPr>
            <w:r w:rsidRPr="00AC3BB1">
              <w:rPr>
                <w:sz w:val="18"/>
                <w:szCs w:val="18"/>
              </w:rPr>
              <w:t>Свободное от прав третьих лиц</w:t>
            </w:r>
          </w:p>
        </w:tc>
      </w:tr>
      <w:tr w:rsidR="00AC3238" w:rsidRPr="00AC3BB1" w:rsidTr="00AC3BB1">
        <w:tc>
          <w:tcPr>
            <w:tcW w:w="531" w:type="dxa"/>
          </w:tcPr>
          <w:p w:rsidR="00AC3238" w:rsidRPr="00AC3BB1" w:rsidRDefault="00AC3238" w:rsidP="00AC3BB1">
            <w:pPr>
              <w:pStyle w:val="ab"/>
              <w:jc w:val="center"/>
              <w:rPr>
                <w:sz w:val="18"/>
                <w:szCs w:val="18"/>
              </w:rPr>
            </w:pPr>
            <w:r w:rsidRPr="00AC3BB1">
              <w:rPr>
                <w:sz w:val="18"/>
                <w:szCs w:val="18"/>
              </w:rPr>
              <w:t>8</w:t>
            </w:r>
          </w:p>
        </w:tc>
        <w:tc>
          <w:tcPr>
            <w:tcW w:w="2169" w:type="dxa"/>
            <w:gridSpan w:val="2"/>
          </w:tcPr>
          <w:p w:rsidR="00AC3238" w:rsidRPr="00AC3BB1" w:rsidRDefault="00AC3238" w:rsidP="00AC3BB1">
            <w:pPr>
              <w:pStyle w:val="ab"/>
              <w:rPr>
                <w:sz w:val="18"/>
                <w:szCs w:val="18"/>
              </w:rPr>
            </w:pPr>
            <w:proofErr w:type="spellStart"/>
            <w:r w:rsidRPr="00AC3BB1">
              <w:rPr>
                <w:sz w:val="18"/>
                <w:szCs w:val="18"/>
              </w:rPr>
              <w:t>ул.Королева</w:t>
            </w:r>
            <w:proofErr w:type="spellEnd"/>
            <w:r w:rsidRPr="00AC3BB1">
              <w:rPr>
                <w:sz w:val="18"/>
                <w:szCs w:val="18"/>
              </w:rPr>
              <w:t>, 3</w:t>
            </w:r>
          </w:p>
        </w:tc>
        <w:tc>
          <w:tcPr>
            <w:tcW w:w="1200" w:type="dxa"/>
            <w:gridSpan w:val="2"/>
          </w:tcPr>
          <w:p w:rsidR="00AC3238" w:rsidRPr="00AC3BB1" w:rsidRDefault="00AC3238" w:rsidP="00AC3BB1">
            <w:pPr>
              <w:pStyle w:val="ab"/>
              <w:jc w:val="center"/>
              <w:rPr>
                <w:sz w:val="18"/>
                <w:szCs w:val="18"/>
              </w:rPr>
            </w:pPr>
            <w:r w:rsidRPr="00AC3BB1">
              <w:rPr>
                <w:sz w:val="18"/>
                <w:szCs w:val="18"/>
              </w:rPr>
              <w:t>184,2</w:t>
            </w:r>
          </w:p>
        </w:tc>
        <w:tc>
          <w:tcPr>
            <w:tcW w:w="2580" w:type="dxa"/>
          </w:tcPr>
          <w:p w:rsidR="00AC3238" w:rsidRPr="00AC3BB1" w:rsidRDefault="00AC3238" w:rsidP="00AC3BB1">
            <w:pPr>
              <w:pStyle w:val="ab"/>
              <w:rPr>
                <w:sz w:val="18"/>
                <w:szCs w:val="18"/>
              </w:rPr>
            </w:pPr>
            <w:r w:rsidRPr="00AC3BB1">
              <w:rPr>
                <w:sz w:val="18"/>
                <w:szCs w:val="18"/>
              </w:rPr>
              <w:t>Свободного назначения</w:t>
            </w:r>
          </w:p>
        </w:tc>
        <w:tc>
          <w:tcPr>
            <w:tcW w:w="4140" w:type="dxa"/>
          </w:tcPr>
          <w:p w:rsidR="00AC3238" w:rsidRPr="00AC3BB1" w:rsidRDefault="00AC3238" w:rsidP="00AC3BB1">
            <w:pPr>
              <w:pStyle w:val="ab"/>
              <w:rPr>
                <w:sz w:val="18"/>
                <w:szCs w:val="18"/>
              </w:rPr>
            </w:pPr>
            <w:r w:rsidRPr="00AC3BB1">
              <w:rPr>
                <w:sz w:val="18"/>
                <w:szCs w:val="18"/>
              </w:rPr>
              <w:t>Свободное от прав третьих лиц</w:t>
            </w:r>
          </w:p>
        </w:tc>
      </w:tr>
      <w:tr w:rsidR="00AC3238" w:rsidRPr="00AC3BB1" w:rsidTr="00AC3BB1">
        <w:tc>
          <w:tcPr>
            <w:tcW w:w="531" w:type="dxa"/>
          </w:tcPr>
          <w:p w:rsidR="00AC3238" w:rsidRPr="00AC3BB1" w:rsidRDefault="00AC3238" w:rsidP="00AC3BB1">
            <w:pPr>
              <w:pStyle w:val="ab"/>
              <w:jc w:val="center"/>
              <w:rPr>
                <w:sz w:val="18"/>
                <w:szCs w:val="18"/>
              </w:rPr>
            </w:pPr>
            <w:r w:rsidRPr="00AC3BB1">
              <w:rPr>
                <w:sz w:val="18"/>
                <w:szCs w:val="18"/>
              </w:rPr>
              <w:t>9</w:t>
            </w:r>
          </w:p>
        </w:tc>
        <w:tc>
          <w:tcPr>
            <w:tcW w:w="2169" w:type="dxa"/>
            <w:gridSpan w:val="2"/>
          </w:tcPr>
          <w:p w:rsidR="00AC3238" w:rsidRPr="00AC3BB1" w:rsidRDefault="00AC3238" w:rsidP="00AC3BB1">
            <w:pPr>
              <w:pStyle w:val="ab"/>
              <w:rPr>
                <w:sz w:val="18"/>
                <w:szCs w:val="18"/>
              </w:rPr>
            </w:pPr>
            <w:proofErr w:type="spellStart"/>
            <w:r w:rsidRPr="00AC3BB1">
              <w:rPr>
                <w:sz w:val="18"/>
                <w:szCs w:val="18"/>
              </w:rPr>
              <w:t>ул.Западная</w:t>
            </w:r>
            <w:proofErr w:type="spellEnd"/>
            <w:r w:rsidRPr="00AC3BB1">
              <w:rPr>
                <w:sz w:val="18"/>
                <w:szCs w:val="18"/>
              </w:rPr>
              <w:t>, 17</w:t>
            </w:r>
          </w:p>
        </w:tc>
        <w:tc>
          <w:tcPr>
            <w:tcW w:w="1200" w:type="dxa"/>
            <w:gridSpan w:val="2"/>
          </w:tcPr>
          <w:p w:rsidR="00AC3238" w:rsidRPr="00AC3BB1" w:rsidRDefault="00AC3238" w:rsidP="00AC3BB1">
            <w:pPr>
              <w:pStyle w:val="ab"/>
              <w:jc w:val="center"/>
              <w:rPr>
                <w:sz w:val="18"/>
                <w:szCs w:val="18"/>
              </w:rPr>
            </w:pPr>
            <w:r w:rsidRPr="00AC3BB1">
              <w:rPr>
                <w:sz w:val="18"/>
                <w:szCs w:val="18"/>
              </w:rPr>
              <w:t>306,3</w:t>
            </w:r>
          </w:p>
        </w:tc>
        <w:tc>
          <w:tcPr>
            <w:tcW w:w="2580" w:type="dxa"/>
          </w:tcPr>
          <w:p w:rsidR="00AC3238" w:rsidRPr="00AC3BB1" w:rsidRDefault="00AC3238" w:rsidP="00AC3BB1">
            <w:pPr>
              <w:pStyle w:val="ab"/>
              <w:rPr>
                <w:sz w:val="18"/>
                <w:szCs w:val="18"/>
              </w:rPr>
            </w:pPr>
            <w:r w:rsidRPr="00AC3BB1">
              <w:rPr>
                <w:sz w:val="18"/>
                <w:szCs w:val="18"/>
              </w:rPr>
              <w:t>Свободного назначения</w:t>
            </w:r>
          </w:p>
        </w:tc>
        <w:tc>
          <w:tcPr>
            <w:tcW w:w="4140" w:type="dxa"/>
          </w:tcPr>
          <w:p w:rsidR="00AC3238" w:rsidRPr="00AC3BB1" w:rsidRDefault="00AC3238" w:rsidP="00AC3BB1">
            <w:pPr>
              <w:pStyle w:val="ab"/>
              <w:rPr>
                <w:sz w:val="18"/>
                <w:szCs w:val="18"/>
              </w:rPr>
            </w:pPr>
            <w:r w:rsidRPr="00AC3BB1">
              <w:rPr>
                <w:sz w:val="18"/>
                <w:szCs w:val="18"/>
              </w:rPr>
              <w:t>Свободное от прав третьих лиц</w:t>
            </w:r>
          </w:p>
        </w:tc>
      </w:tr>
      <w:tr w:rsidR="00AC3238" w:rsidRPr="00AC3BB1" w:rsidTr="00AC3BB1">
        <w:tc>
          <w:tcPr>
            <w:tcW w:w="531" w:type="dxa"/>
          </w:tcPr>
          <w:p w:rsidR="00AC3238" w:rsidRPr="00AC3BB1" w:rsidRDefault="00AC3238" w:rsidP="00AC3BB1">
            <w:pPr>
              <w:pStyle w:val="ab"/>
              <w:rPr>
                <w:sz w:val="18"/>
                <w:szCs w:val="18"/>
              </w:rPr>
            </w:pPr>
            <w:r w:rsidRPr="00AC3BB1">
              <w:rPr>
                <w:sz w:val="18"/>
                <w:szCs w:val="18"/>
              </w:rPr>
              <w:t>10</w:t>
            </w:r>
          </w:p>
        </w:tc>
        <w:tc>
          <w:tcPr>
            <w:tcW w:w="2169" w:type="dxa"/>
            <w:gridSpan w:val="2"/>
          </w:tcPr>
          <w:p w:rsidR="00AC3238" w:rsidRPr="00AC3BB1" w:rsidRDefault="00AC3238" w:rsidP="00AC3BB1">
            <w:pPr>
              <w:pStyle w:val="ab"/>
              <w:rPr>
                <w:sz w:val="18"/>
                <w:szCs w:val="18"/>
              </w:rPr>
            </w:pPr>
            <w:proofErr w:type="spellStart"/>
            <w:r w:rsidRPr="00AC3BB1">
              <w:rPr>
                <w:sz w:val="18"/>
                <w:szCs w:val="18"/>
              </w:rPr>
              <w:t>ул.Менделеева</w:t>
            </w:r>
            <w:proofErr w:type="spellEnd"/>
            <w:r w:rsidRPr="00AC3BB1">
              <w:rPr>
                <w:sz w:val="18"/>
                <w:szCs w:val="18"/>
              </w:rPr>
              <w:t>, д.4</w:t>
            </w:r>
          </w:p>
        </w:tc>
        <w:tc>
          <w:tcPr>
            <w:tcW w:w="1200" w:type="dxa"/>
            <w:gridSpan w:val="2"/>
          </w:tcPr>
          <w:p w:rsidR="00AC3238" w:rsidRPr="00AC3BB1" w:rsidRDefault="00AC3238" w:rsidP="00AC3BB1">
            <w:pPr>
              <w:pStyle w:val="ab"/>
              <w:jc w:val="center"/>
              <w:rPr>
                <w:sz w:val="18"/>
                <w:szCs w:val="18"/>
              </w:rPr>
            </w:pPr>
            <w:r w:rsidRPr="00AC3BB1">
              <w:rPr>
                <w:sz w:val="18"/>
                <w:szCs w:val="18"/>
              </w:rPr>
              <w:t>131,08</w:t>
            </w:r>
          </w:p>
        </w:tc>
        <w:tc>
          <w:tcPr>
            <w:tcW w:w="2580" w:type="dxa"/>
          </w:tcPr>
          <w:p w:rsidR="00AC3238" w:rsidRPr="00AC3BB1" w:rsidRDefault="00AC3238" w:rsidP="00AC3BB1">
            <w:pPr>
              <w:pStyle w:val="ab"/>
              <w:rPr>
                <w:sz w:val="18"/>
                <w:szCs w:val="18"/>
              </w:rPr>
            </w:pPr>
            <w:r w:rsidRPr="00AC3BB1">
              <w:rPr>
                <w:sz w:val="18"/>
                <w:szCs w:val="18"/>
              </w:rPr>
              <w:t>Свободного назначения</w:t>
            </w:r>
          </w:p>
        </w:tc>
        <w:tc>
          <w:tcPr>
            <w:tcW w:w="4140" w:type="dxa"/>
          </w:tcPr>
          <w:p w:rsidR="00AC3238" w:rsidRPr="00AC3BB1" w:rsidRDefault="00AC3238" w:rsidP="00AC3BB1">
            <w:pPr>
              <w:pStyle w:val="ab"/>
              <w:rPr>
                <w:sz w:val="18"/>
                <w:szCs w:val="18"/>
              </w:rPr>
            </w:pPr>
            <w:r w:rsidRPr="00AC3BB1">
              <w:rPr>
                <w:sz w:val="18"/>
                <w:szCs w:val="18"/>
              </w:rPr>
              <w:t>Свободное от прав третьих лиц</w:t>
            </w:r>
          </w:p>
        </w:tc>
      </w:tr>
      <w:tr w:rsidR="00AC3238" w:rsidRPr="00AC3BB1" w:rsidTr="00AC3BB1">
        <w:tc>
          <w:tcPr>
            <w:tcW w:w="550" w:type="dxa"/>
            <w:gridSpan w:val="2"/>
          </w:tcPr>
          <w:p w:rsidR="00AC3238" w:rsidRPr="00AC3BB1" w:rsidRDefault="00AC3238" w:rsidP="00AC3BB1">
            <w:pPr>
              <w:pStyle w:val="ab"/>
              <w:rPr>
                <w:sz w:val="18"/>
                <w:szCs w:val="18"/>
              </w:rPr>
            </w:pPr>
            <w:r w:rsidRPr="00AC3BB1">
              <w:rPr>
                <w:sz w:val="18"/>
                <w:szCs w:val="18"/>
              </w:rPr>
              <w:t>11</w:t>
            </w:r>
          </w:p>
        </w:tc>
        <w:tc>
          <w:tcPr>
            <w:tcW w:w="2150" w:type="dxa"/>
          </w:tcPr>
          <w:p w:rsidR="00AC3238" w:rsidRPr="00AC3BB1" w:rsidRDefault="00AC3238" w:rsidP="00AC3BB1">
            <w:pPr>
              <w:pStyle w:val="ab"/>
              <w:rPr>
                <w:sz w:val="18"/>
                <w:szCs w:val="18"/>
              </w:rPr>
            </w:pPr>
            <w:proofErr w:type="spellStart"/>
            <w:r w:rsidRPr="00AC3BB1">
              <w:rPr>
                <w:sz w:val="18"/>
                <w:szCs w:val="18"/>
              </w:rPr>
              <w:t>ул..Алтайская</w:t>
            </w:r>
            <w:proofErr w:type="spellEnd"/>
            <w:r w:rsidRPr="00AC3BB1">
              <w:rPr>
                <w:sz w:val="18"/>
                <w:szCs w:val="18"/>
              </w:rPr>
              <w:t>, 65</w:t>
            </w:r>
          </w:p>
        </w:tc>
        <w:tc>
          <w:tcPr>
            <w:tcW w:w="1189" w:type="dxa"/>
          </w:tcPr>
          <w:p w:rsidR="00AC3238" w:rsidRPr="00AC3BB1" w:rsidRDefault="00AC3238" w:rsidP="00AC3BB1">
            <w:pPr>
              <w:pStyle w:val="ab"/>
              <w:jc w:val="center"/>
              <w:rPr>
                <w:sz w:val="18"/>
                <w:szCs w:val="18"/>
              </w:rPr>
            </w:pPr>
            <w:r w:rsidRPr="00AC3BB1">
              <w:rPr>
                <w:sz w:val="18"/>
                <w:szCs w:val="18"/>
              </w:rPr>
              <w:t>10,63</w:t>
            </w:r>
          </w:p>
        </w:tc>
        <w:tc>
          <w:tcPr>
            <w:tcW w:w="2591" w:type="dxa"/>
            <w:gridSpan w:val="2"/>
          </w:tcPr>
          <w:p w:rsidR="00AC3238" w:rsidRPr="00AC3BB1" w:rsidRDefault="00AC3238" w:rsidP="00AC3BB1">
            <w:pPr>
              <w:pStyle w:val="ab"/>
              <w:rPr>
                <w:sz w:val="18"/>
                <w:szCs w:val="18"/>
              </w:rPr>
            </w:pPr>
            <w:r w:rsidRPr="00AC3BB1">
              <w:rPr>
                <w:sz w:val="18"/>
                <w:szCs w:val="18"/>
              </w:rPr>
              <w:t>Швейная мастерская</w:t>
            </w:r>
          </w:p>
        </w:tc>
        <w:tc>
          <w:tcPr>
            <w:tcW w:w="4140" w:type="dxa"/>
          </w:tcPr>
          <w:p w:rsidR="00AC3238" w:rsidRPr="00AC3BB1" w:rsidRDefault="00AC3238" w:rsidP="00AC3BB1">
            <w:pPr>
              <w:pStyle w:val="ab"/>
              <w:jc w:val="both"/>
              <w:rPr>
                <w:sz w:val="18"/>
                <w:szCs w:val="18"/>
              </w:rPr>
            </w:pPr>
            <w:r w:rsidRPr="00AC3BB1">
              <w:rPr>
                <w:sz w:val="18"/>
                <w:szCs w:val="18"/>
              </w:rPr>
              <w:t xml:space="preserve">ИП Рева А.Н. Договор от </w:t>
            </w:r>
            <w:proofErr w:type="gramStart"/>
            <w:r w:rsidRPr="00AC3BB1">
              <w:rPr>
                <w:sz w:val="18"/>
                <w:szCs w:val="18"/>
              </w:rPr>
              <w:t>08.12.2014  №</w:t>
            </w:r>
            <w:proofErr w:type="gramEnd"/>
            <w:r w:rsidRPr="00AC3BB1">
              <w:rPr>
                <w:sz w:val="18"/>
                <w:szCs w:val="18"/>
              </w:rPr>
              <w:t>08-14/ДС</w:t>
            </w:r>
          </w:p>
        </w:tc>
      </w:tr>
      <w:tr w:rsidR="00AC3238" w:rsidRPr="00AC3BB1" w:rsidTr="00AC3BB1">
        <w:trPr>
          <w:trHeight w:val="50"/>
        </w:trPr>
        <w:tc>
          <w:tcPr>
            <w:tcW w:w="550" w:type="dxa"/>
            <w:gridSpan w:val="2"/>
          </w:tcPr>
          <w:p w:rsidR="00AC3238" w:rsidRPr="00AC3BB1" w:rsidRDefault="00AC3238" w:rsidP="00AC3BB1">
            <w:pPr>
              <w:pStyle w:val="ab"/>
              <w:rPr>
                <w:sz w:val="18"/>
                <w:szCs w:val="18"/>
              </w:rPr>
            </w:pPr>
            <w:r w:rsidRPr="00AC3BB1">
              <w:rPr>
                <w:sz w:val="18"/>
                <w:szCs w:val="18"/>
              </w:rPr>
              <w:t>12</w:t>
            </w:r>
          </w:p>
        </w:tc>
        <w:tc>
          <w:tcPr>
            <w:tcW w:w="2150" w:type="dxa"/>
          </w:tcPr>
          <w:p w:rsidR="00AC3238" w:rsidRPr="00AC3BB1" w:rsidRDefault="00AC3238" w:rsidP="00AC3BB1">
            <w:pPr>
              <w:pStyle w:val="ab"/>
              <w:rPr>
                <w:sz w:val="18"/>
                <w:szCs w:val="18"/>
              </w:rPr>
            </w:pPr>
            <w:r w:rsidRPr="00AC3BB1">
              <w:rPr>
                <w:sz w:val="18"/>
                <w:szCs w:val="18"/>
              </w:rPr>
              <w:t>981 км, казарма 4</w:t>
            </w:r>
          </w:p>
        </w:tc>
        <w:tc>
          <w:tcPr>
            <w:tcW w:w="1189" w:type="dxa"/>
          </w:tcPr>
          <w:p w:rsidR="00AC3238" w:rsidRPr="00AC3BB1" w:rsidRDefault="00AC3238" w:rsidP="00AC3BB1">
            <w:pPr>
              <w:pStyle w:val="ab"/>
              <w:jc w:val="center"/>
              <w:rPr>
                <w:sz w:val="18"/>
                <w:szCs w:val="18"/>
              </w:rPr>
            </w:pPr>
            <w:r w:rsidRPr="00AC3BB1">
              <w:rPr>
                <w:sz w:val="18"/>
                <w:szCs w:val="18"/>
              </w:rPr>
              <w:t>1590</w:t>
            </w:r>
          </w:p>
        </w:tc>
        <w:tc>
          <w:tcPr>
            <w:tcW w:w="2591" w:type="dxa"/>
            <w:gridSpan w:val="2"/>
          </w:tcPr>
          <w:p w:rsidR="00AC3238" w:rsidRPr="00AC3BB1" w:rsidRDefault="00AC3238" w:rsidP="00AC3BB1">
            <w:pPr>
              <w:pStyle w:val="ab"/>
              <w:rPr>
                <w:sz w:val="18"/>
                <w:szCs w:val="18"/>
              </w:rPr>
            </w:pPr>
            <w:r w:rsidRPr="00AC3BB1">
              <w:rPr>
                <w:sz w:val="18"/>
                <w:szCs w:val="18"/>
              </w:rPr>
              <w:t>Коммунальное обслуживание</w:t>
            </w:r>
          </w:p>
        </w:tc>
        <w:tc>
          <w:tcPr>
            <w:tcW w:w="4140" w:type="dxa"/>
          </w:tcPr>
          <w:p w:rsidR="00AC3238" w:rsidRPr="00AC3BB1" w:rsidRDefault="00AC3238" w:rsidP="00AC3BB1">
            <w:pPr>
              <w:pStyle w:val="ab"/>
              <w:rPr>
                <w:sz w:val="18"/>
                <w:szCs w:val="18"/>
              </w:rPr>
            </w:pPr>
            <w:r w:rsidRPr="00AC3BB1">
              <w:rPr>
                <w:sz w:val="18"/>
                <w:szCs w:val="18"/>
              </w:rPr>
              <w:t>Свободное от прав третьих лиц</w:t>
            </w:r>
          </w:p>
        </w:tc>
      </w:tr>
      <w:tr w:rsidR="00AC3238" w:rsidRPr="00AC3BB1" w:rsidTr="00AC3BB1">
        <w:trPr>
          <w:trHeight w:val="50"/>
        </w:trPr>
        <w:tc>
          <w:tcPr>
            <w:tcW w:w="550" w:type="dxa"/>
            <w:gridSpan w:val="2"/>
          </w:tcPr>
          <w:p w:rsidR="00AC3238" w:rsidRPr="00AC3BB1" w:rsidRDefault="00AC3238" w:rsidP="00AC3BB1">
            <w:pPr>
              <w:pStyle w:val="ab"/>
              <w:rPr>
                <w:sz w:val="18"/>
                <w:szCs w:val="18"/>
              </w:rPr>
            </w:pPr>
            <w:r w:rsidRPr="00AC3BB1">
              <w:rPr>
                <w:sz w:val="18"/>
                <w:szCs w:val="18"/>
              </w:rPr>
              <w:t>13</w:t>
            </w:r>
          </w:p>
        </w:tc>
        <w:tc>
          <w:tcPr>
            <w:tcW w:w="2150" w:type="dxa"/>
          </w:tcPr>
          <w:p w:rsidR="00AC3238" w:rsidRPr="00AC3BB1" w:rsidRDefault="00AC3238" w:rsidP="00AC3BB1">
            <w:pPr>
              <w:pStyle w:val="ab"/>
              <w:rPr>
                <w:sz w:val="18"/>
                <w:szCs w:val="18"/>
              </w:rPr>
            </w:pPr>
            <w:r w:rsidRPr="00AC3BB1">
              <w:rPr>
                <w:sz w:val="18"/>
                <w:szCs w:val="18"/>
              </w:rPr>
              <w:t>989 км, казарма 4</w:t>
            </w:r>
          </w:p>
        </w:tc>
        <w:tc>
          <w:tcPr>
            <w:tcW w:w="1189" w:type="dxa"/>
          </w:tcPr>
          <w:p w:rsidR="00AC3238" w:rsidRPr="00AC3BB1" w:rsidRDefault="00AC3238" w:rsidP="00AC3BB1">
            <w:pPr>
              <w:pStyle w:val="ab"/>
              <w:jc w:val="center"/>
              <w:rPr>
                <w:sz w:val="18"/>
                <w:szCs w:val="18"/>
              </w:rPr>
            </w:pPr>
            <w:r w:rsidRPr="00AC3BB1">
              <w:rPr>
                <w:sz w:val="18"/>
                <w:szCs w:val="18"/>
              </w:rPr>
              <w:t>799</w:t>
            </w:r>
          </w:p>
        </w:tc>
        <w:tc>
          <w:tcPr>
            <w:tcW w:w="2591" w:type="dxa"/>
            <w:gridSpan w:val="2"/>
          </w:tcPr>
          <w:p w:rsidR="00AC3238" w:rsidRPr="00AC3BB1" w:rsidRDefault="00AC3238" w:rsidP="00AC3BB1">
            <w:pPr>
              <w:pStyle w:val="ab"/>
              <w:rPr>
                <w:sz w:val="18"/>
                <w:szCs w:val="18"/>
              </w:rPr>
            </w:pPr>
            <w:r w:rsidRPr="00AC3BB1">
              <w:rPr>
                <w:sz w:val="18"/>
                <w:szCs w:val="18"/>
              </w:rPr>
              <w:t>Коммунальное обслуживание</w:t>
            </w:r>
          </w:p>
        </w:tc>
        <w:tc>
          <w:tcPr>
            <w:tcW w:w="4140" w:type="dxa"/>
          </w:tcPr>
          <w:p w:rsidR="00AC3238" w:rsidRPr="00AC3BB1" w:rsidRDefault="00AC3238" w:rsidP="00AC3BB1">
            <w:pPr>
              <w:pStyle w:val="ab"/>
              <w:rPr>
                <w:sz w:val="18"/>
                <w:szCs w:val="18"/>
              </w:rPr>
            </w:pPr>
            <w:r w:rsidRPr="00AC3BB1">
              <w:rPr>
                <w:sz w:val="18"/>
                <w:szCs w:val="18"/>
              </w:rPr>
              <w:t>Свободное от прав третьих лиц</w:t>
            </w:r>
          </w:p>
        </w:tc>
      </w:tr>
    </w:tbl>
    <w:p w:rsidR="00AC3238" w:rsidRPr="00AC3BB1" w:rsidRDefault="00AC3238" w:rsidP="00AC3BB1">
      <w:pPr>
        <w:pStyle w:val="3"/>
        <w:spacing w:before="0" w:beforeAutospacing="0" w:after="0" w:afterAutospacing="0"/>
        <w:ind w:firstLine="360"/>
        <w:jc w:val="center"/>
        <w:rPr>
          <w:i/>
          <w:iCs/>
          <w:sz w:val="24"/>
          <w:szCs w:val="24"/>
        </w:rPr>
      </w:pPr>
      <w:r w:rsidRPr="00AC3BB1">
        <w:rPr>
          <w:i/>
          <w:iCs/>
          <w:sz w:val="24"/>
          <w:szCs w:val="24"/>
          <w:shd w:val="clear" w:color="auto" w:fill="FDFDFD"/>
        </w:rPr>
        <w:t>3.1.2. РП «</w:t>
      </w:r>
      <w:r w:rsidRPr="00AC3BB1">
        <w:rPr>
          <w:i/>
          <w:iCs/>
          <w:sz w:val="24"/>
          <w:szCs w:val="24"/>
        </w:rPr>
        <w:t xml:space="preserve">Создание благоприятных условий для осуществления деятельности </w:t>
      </w:r>
      <w:proofErr w:type="spellStart"/>
      <w:r w:rsidRPr="00AC3BB1">
        <w:rPr>
          <w:i/>
          <w:iCs/>
          <w:sz w:val="24"/>
          <w:szCs w:val="24"/>
        </w:rPr>
        <w:t>самозанятыми</w:t>
      </w:r>
      <w:proofErr w:type="spellEnd"/>
      <w:r w:rsidRPr="00AC3BB1">
        <w:rPr>
          <w:i/>
          <w:iCs/>
          <w:sz w:val="24"/>
          <w:szCs w:val="24"/>
        </w:rPr>
        <w:t xml:space="preserve"> гражданами»</w:t>
      </w:r>
    </w:p>
    <w:p w:rsidR="00AC3238" w:rsidRPr="00AC3BB1" w:rsidRDefault="00AC3238" w:rsidP="00AC3BB1">
      <w:pPr>
        <w:ind w:firstLine="360"/>
        <w:rPr>
          <w:b/>
          <w:bCs/>
          <w:i/>
          <w:iCs/>
        </w:rPr>
      </w:pPr>
      <w:r w:rsidRPr="00AC3BB1">
        <w:rPr>
          <w:i/>
          <w:iCs/>
        </w:rPr>
        <w:t xml:space="preserve">Куратор: </w:t>
      </w:r>
      <w:proofErr w:type="spellStart"/>
      <w:r w:rsidRPr="00AC3BB1">
        <w:rPr>
          <w:i/>
          <w:iCs/>
        </w:rPr>
        <w:t>Цивилев</w:t>
      </w:r>
      <w:proofErr w:type="spellEnd"/>
      <w:r w:rsidRPr="00AC3BB1">
        <w:rPr>
          <w:i/>
          <w:iCs/>
        </w:rPr>
        <w:t xml:space="preserve"> Д.Ю.–исполняющий обязанности Первого заместителя Главы города</w:t>
      </w:r>
    </w:p>
    <w:p w:rsidR="00AC3238" w:rsidRPr="00AC3BB1" w:rsidRDefault="00AC3238" w:rsidP="00AC3BB1">
      <w:pPr>
        <w:shd w:val="clear" w:color="auto" w:fill="FFFFFF"/>
        <w:ind w:firstLine="360"/>
        <w:jc w:val="both"/>
        <w:rPr>
          <w:i/>
          <w:iCs/>
        </w:rPr>
      </w:pPr>
      <w:r w:rsidRPr="00AC3BB1">
        <w:rPr>
          <w:i/>
          <w:iCs/>
        </w:rPr>
        <w:t>Руководитель: Сатаров Р.Д.–председатель Комитета по управлению имуществом города</w:t>
      </w:r>
    </w:p>
    <w:p w:rsidR="00AC3238" w:rsidRPr="00AC3BB1" w:rsidRDefault="00AC3238" w:rsidP="00AC3BB1">
      <w:pPr>
        <w:pStyle w:val="3"/>
        <w:spacing w:before="0" w:beforeAutospacing="0" w:after="0" w:afterAutospacing="0"/>
        <w:ind w:firstLine="360"/>
        <w:jc w:val="both"/>
        <w:rPr>
          <w:b w:val="0"/>
          <w:bCs w:val="0"/>
          <w:sz w:val="24"/>
          <w:szCs w:val="24"/>
        </w:rPr>
      </w:pPr>
      <w:r w:rsidRPr="00AC3BB1">
        <w:rPr>
          <w:b w:val="0"/>
          <w:bCs w:val="0"/>
          <w:sz w:val="24"/>
          <w:szCs w:val="24"/>
        </w:rPr>
        <w:t xml:space="preserve">Перечень имущества города Димитровграда, свободного от прав третьих лиц  (за исключением права хозяйственного ведения, права оперативного управления, а также имущественных прав субъектов МСП), которое может быть использовано только в целях предоставления его во владение и (или) пользование на долгосрочной основе (в том числе по льготным ставкам арендной платы) субъектам МСП и организациям, образующим инфраструктуру поддержки субъектов МСП (в том числе </w:t>
      </w:r>
      <w:proofErr w:type="spellStart"/>
      <w:r w:rsidRPr="00AC3BB1">
        <w:rPr>
          <w:b w:val="0"/>
          <w:bCs w:val="0"/>
          <w:sz w:val="24"/>
          <w:szCs w:val="24"/>
        </w:rPr>
        <w:t>самозанятым</w:t>
      </w:r>
      <w:proofErr w:type="spellEnd"/>
      <w:r w:rsidRPr="00AC3BB1">
        <w:rPr>
          <w:b w:val="0"/>
          <w:bCs w:val="0"/>
          <w:sz w:val="24"/>
          <w:szCs w:val="24"/>
        </w:rPr>
        <w:t>) размещается на официальном сайте Администрации города.</w:t>
      </w:r>
    </w:p>
    <w:p w:rsidR="00AC3238" w:rsidRPr="00AC3BB1" w:rsidRDefault="00AC3238" w:rsidP="00AC3BB1">
      <w:pPr>
        <w:pStyle w:val="3"/>
        <w:spacing w:before="0" w:beforeAutospacing="0" w:after="0" w:afterAutospacing="0"/>
        <w:ind w:firstLine="360"/>
        <w:jc w:val="center"/>
        <w:rPr>
          <w:i/>
          <w:iCs/>
          <w:sz w:val="24"/>
          <w:szCs w:val="24"/>
        </w:rPr>
      </w:pPr>
      <w:r w:rsidRPr="00AC3BB1">
        <w:rPr>
          <w:i/>
          <w:iCs/>
          <w:sz w:val="24"/>
          <w:szCs w:val="24"/>
        </w:rPr>
        <w:t>3.1.3. «РП «Создание условий для легкого старта и комфортного ведения бизнеса</w:t>
      </w:r>
    </w:p>
    <w:p w:rsidR="00AC3238" w:rsidRPr="00AC3BB1" w:rsidRDefault="00AC3238" w:rsidP="00AC3BB1">
      <w:pPr>
        <w:ind w:firstLine="360"/>
        <w:jc w:val="both"/>
        <w:rPr>
          <w:b/>
          <w:bCs/>
          <w:i/>
          <w:iCs/>
        </w:rPr>
      </w:pPr>
      <w:r w:rsidRPr="00AC3BB1">
        <w:rPr>
          <w:i/>
          <w:iCs/>
        </w:rPr>
        <w:t>Куратор: Сатаров Р.Д.–Первый заместитель Главы города</w:t>
      </w:r>
    </w:p>
    <w:p w:rsidR="00AC3238" w:rsidRPr="00AC3BB1" w:rsidRDefault="00AC3238" w:rsidP="00AC3BB1">
      <w:pPr>
        <w:shd w:val="clear" w:color="auto" w:fill="FFFFFF"/>
        <w:ind w:firstLine="360"/>
        <w:jc w:val="both"/>
        <w:rPr>
          <w:i/>
          <w:iCs/>
        </w:rPr>
      </w:pPr>
      <w:proofErr w:type="spellStart"/>
      <w:proofErr w:type="gramStart"/>
      <w:r w:rsidRPr="00AC3BB1">
        <w:rPr>
          <w:i/>
          <w:iCs/>
        </w:rPr>
        <w:t>Руководитель:Рябченко</w:t>
      </w:r>
      <w:proofErr w:type="spellEnd"/>
      <w:proofErr w:type="gramEnd"/>
      <w:r w:rsidRPr="00AC3BB1">
        <w:rPr>
          <w:i/>
          <w:iCs/>
        </w:rPr>
        <w:t xml:space="preserve"> В.А.–начальник отдела экономики управления социально-экономического развития</w:t>
      </w:r>
    </w:p>
    <w:p w:rsidR="00AC3238" w:rsidRPr="00AC3BB1" w:rsidRDefault="00AC3238" w:rsidP="00AC3BB1">
      <w:pPr>
        <w:shd w:val="clear" w:color="auto" w:fill="FFFFFF"/>
        <w:ind w:firstLine="360"/>
        <w:jc w:val="both"/>
      </w:pPr>
      <w:r w:rsidRPr="00AC3BB1">
        <w:t xml:space="preserve">837 индивидуальных предпринимателей применяют патентную систему налогообложения (план на 2022 год 734). </w:t>
      </w:r>
    </w:p>
    <w:p w:rsidR="00AC3238" w:rsidRPr="00AC3BB1" w:rsidRDefault="00AC3238" w:rsidP="00AC3BB1">
      <w:pPr>
        <w:pStyle w:val="ConsPlusNormal"/>
        <w:ind w:firstLine="360"/>
        <w:jc w:val="both"/>
        <w:rPr>
          <w:i/>
          <w:iCs/>
          <w:sz w:val="24"/>
          <w:szCs w:val="24"/>
        </w:rPr>
      </w:pPr>
      <w:r w:rsidRPr="00AC3BB1">
        <w:rPr>
          <w:sz w:val="24"/>
          <w:szCs w:val="24"/>
          <w:u w:color="000000"/>
        </w:rPr>
        <w:t xml:space="preserve">В отчётном периоде оказана поддержка 8 субъектам малого и среднего предпринимательства. Предприниматели приняли участие в образовательных мероприятиях, семинарах, форумах, совещаниях (13.01. - бизнес день «Деловые ГОРИЗОНТЫ», 05.02. - обучающий </w:t>
      </w:r>
      <w:proofErr w:type="spellStart"/>
      <w:r w:rsidRPr="00AC3BB1">
        <w:rPr>
          <w:sz w:val="24"/>
          <w:szCs w:val="24"/>
          <w:u w:color="000000"/>
        </w:rPr>
        <w:t>вебинар</w:t>
      </w:r>
      <w:proofErr w:type="spellEnd"/>
      <w:r w:rsidRPr="00AC3BB1">
        <w:rPr>
          <w:sz w:val="24"/>
          <w:szCs w:val="24"/>
          <w:u w:color="000000"/>
        </w:rPr>
        <w:t xml:space="preserve"> для предпринимателей, 08.02. - эксперт сессия «Меры поддержки МСП в Ульяновской области», 16.02. – сессия «Бизнес. Путь или результат?», 10.03. - форум деловых женщин, 23.03. - совещание о мерах поддержки субъектов предпринимательства в условиях кризиса, 28.03. - бизнес-брейк «Антикризисный план 2022», </w:t>
      </w:r>
      <w:r w:rsidRPr="00AC3BB1">
        <w:rPr>
          <w:sz w:val="24"/>
          <w:szCs w:val="24"/>
        </w:rPr>
        <w:t xml:space="preserve">07.04 - бизнес-встреча по туризму, 11.04 - бизнес брейк «Развитие женского предпринимательства. </w:t>
      </w:r>
      <w:proofErr w:type="spellStart"/>
      <w:r w:rsidRPr="00AC3BB1">
        <w:rPr>
          <w:sz w:val="24"/>
          <w:szCs w:val="24"/>
        </w:rPr>
        <w:t>Соцконтракт</w:t>
      </w:r>
      <w:proofErr w:type="spellEnd"/>
      <w:r w:rsidRPr="00AC3BB1">
        <w:rPr>
          <w:sz w:val="24"/>
          <w:szCs w:val="24"/>
        </w:rPr>
        <w:t>», 12.04 - мастер-класс по автоматизации продаж, 13.04, 19.04 - встреча с предпринимателями, 23.04 - онлайн курс «Переговоры в продажах. Продвижение продукции на рынке», 26.04 - мастер-класс: выбор СРМ системы, 30.04 - онлайн курс «Переговоры в продажах. Продвижение продукции на рынке», 07.05 – семинар «Квартальное планирование проектов производства, продаж, маркетинга, финансовое планирование», 10.05 - мастер-класс «Тайм менеджмент. Управление процессами. Как управлять фокусами внимания», 17.05 - мастер-класс «</w:t>
      </w:r>
      <w:proofErr w:type="spellStart"/>
      <w:r w:rsidRPr="00AC3BB1">
        <w:rPr>
          <w:sz w:val="24"/>
          <w:szCs w:val="24"/>
        </w:rPr>
        <w:t>Соцконтракт</w:t>
      </w:r>
      <w:proofErr w:type="spellEnd"/>
      <w:r w:rsidRPr="00AC3BB1">
        <w:rPr>
          <w:sz w:val="24"/>
          <w:szCs w:val="24"/>
        </w:rPr>
        <w:t xml:space="preserve"> и </w:t>
      </w:r>
      <w:proofErr w:type="spellStart"/>
      <w:r w:rsidRPr="00AC3BB1">
        <w:rPr>
          <w:sz w:val="24"/>
          <w:szCs w:val="24"/>
        </w:rPr>
        <w:t>госсредства</w:t>
      </w:r>
      <w:proofErr w:type="spellEnd"/>
      <w:r w:rsidRPr="00AC3BB1">
        <w:rPr>
          <w:sz w:val="24"/>
          <w:szCs w:val="24"/>
        </w:rPr>
        <w:t xml:space="preserve"> на развитие бизнеса», 18.05 - день открытых дверей компании LR, 23-27.05 - образовательный </w:t>
      </w:r>
      <w:proofErr w:type="spellStart"/>
      <w:r w:rsidRPr="00AC3BB1">
        <w:rPr>
          <w:sz w:val="24"/>
          <w:szCs w:val="24"/>
        </w:rPr>
        <w:t>интенсив</w:t>
      </w:r>
      <w:proofErr w:type="spellEnd"/>
      <w:r w:rsidRPr="00AC3BB1">
        <w:rPr>
          <w:sz w:val="24"/>
          <w:szCs w:val="24"/>
        </w:rPr>
        <w:t xml:space="preserve"> «Женщины в бизнесе», 02.06 - мастер-класс компании LR, 03.06 – семинар «Планирование проектов производства, маркетинга, финансовое планирование», 23.06 - мастер-класс по продвижению компаний, 30.06 - </w:t>
      </w:r>
      <w:proofErr w:type="spellStart"/>
      <w:r w:rsidRPr="00AC3BB1">
        <w:rPr>
          <w:sz w:val="24"/>
          <w:szCs w:val="24"/>
        </w:rPr>
        <w:t>вебинар</w:t>
      </w:r>
      <w:proofErr w:type="spellEnd"/>
      <w:r w:rsidRPr="00AC3BB1">
        <w:rPr>
          <w:sz w:val="24"/>
          <w:szCs w:val="24"/>
        </w:rPr>
        <w:t xml:space="preserve"> по маркетингу.</w:t>
      </w:r>
    </w:p>
    <w:p w:rsidR="00AC3238" w:rsidRPr="00AC3BB1" w:rsidRDefault="00AC3238" w:rsidP="00AC3BB1">
      <w:pPr>
        <w:pStyle w:val="3"/>
        <w:spacing w:before="0" w:beforeAutospacing="0" w:after="0" w:afterAutospacing="0"/>
        <w:ind w:firstLine="360"/>
        <w:jc w:val="center"/>
        <w:rPr>
          <w:i/>
          <w:iCs/>
          <w:sz w:val="24"/>
          <w:szCs w:val="24"/>
        </w:rPr>
      </w:pPr>
      <w:r w:rsidRPr="00AC3BB1">
        <w:rPr>
          <w:i/>
          <w:iCs/>
          <w:sz w:val="24"/>
          <w:szCs w:val="24"/>
        </w:rPr>
        <w:t>3.2.НП Цифровая экономика</w:t>
      </w:r>
    </w:p>
    <w:p w:rsidR="00AC3238" w:rsidRPr="00AC3BB1" w:rsidRDefault="00AC3238" w:rsidP="00AC3BB1">
      <w:pPr>
        <w:pStyle w:val="3"/>
        <w:spacing w:before="0" w:beforeAutospacing="0" w:after="0" w:afterAutospacing="0"/>
        <w:ind w:firstLine="360"/>
        <w:jc w:val="center"/>
        <w:rPr>
          <w:i/>
          <w:iCs/>
          <w:sz w:val="24"/>
          <w:szCs w:val="24"/>
          <w:shd w:val="clear" w:color="auto" w:fill="FDFDFD"/>
        </w:rPr>
      </w:pPr>
      <w:r w:rsidRPr="00AC3BB1">
        <w:rPr>
          <w:i/>
          <w:iCs/>
          <w:sz w:val="24"/>
          <w:szCs w:val="24"/>
        </w:rPr>
        <w:t xml:space="preserve">3.2.1. РП </w:t>
      </w:r>
      <w:proofErr w:type="gramStart"/>
      <w:r w:rsidRPr="00AC3BB1">
        <w:rPr>
          <w:i/>
          <w:iCs/>
          <w:sz w:val="24"/>
          <w:szCs w:val="24"/>
        </w:rPr>
        <w:t xml:space="preserve">« </w:t>
      </w:r>
      <w:r w:rsidRPr="00AC3BB1">
        <w:rPr>
          <w:i/>
          <w:iCs/>
          <w:sz w:val="24"/>
          <w:szCs w:val="24"/>
          <w:shd w:val="clear" w:color="auto" w:fill="FDFDFD"/>
        </w:rPr>
        <w:t>Кадры</w:t>
      </w:r>
      <w:proofErr w:type="gramEnd"/>
      <w:r w:rsidRPr="00AC3BB1">
        <w:rPr>
          <w:i/>
          <w:iCs/>
          <w:sz w:val="24"/>
          <w:szCs w:val="24"/>
          <w:shd w:val="clear" w:color="auto" w:fill="FDFDFD"/>
        </w:rPr>
        <w:t xml:space="preserve"> для цифровой экономики»</w:t>
      </w:r>
    </w:p>
    <w:p w:rsidR="00AC3238" w:rsidRPr="00AC3BB1" w:rsidRDefault="00AC3238" w:rsidP="00AC3BB1">
      <w:pPr>
        <w:shd w:val="clear" w:color="auto" w:fill="FFFFFF"/>
        <w:ind w:firstLine="360"/>
        <w:jc w:val="both"/>
        <w:rPr>
          <w:i/>
          <w:iCs/>
        </w:rPr>
      </w:pPr>
      <w:r w:rsidRPr="00AC3BB1">
        <w:rPr>
          <w:i/>
          <w:iCs/>
        </w:rPr>
        <w:t>Куратор: Малюгин А.А.</w:t>
      </w:r>
      <w:r w:rsidRPr="00AC3BB1">
        <w:rPr>
          <w:i/>
          <w:iCs/>
          <w:shd w:val="clear" w:color="auto" w:fill="FDFDFD"/>
        </w:rPr>
        <w:t xml:space="preserve"> –</w:t>
      </w:r>
      <w:r w:rsidRPr="00AC3BB1">
        <w:rPr>
          <w:i/>
          <w:iCs/>
        </w:rPr>
        <w:t>руководитель аппарата Администрации города</w:t>
      </w:r>
    </w:p>
    <w:p w:rsidR="00AC3238" w:rsidRPr="00AC3BB1" w:rsidRDefault="00AC3238" w:rsidP="00AC3BB1">
      <w:pPr>
        <w:shd w:val="clear" w:color="auto" w:fill="FFFFFF"/>
        <w:ind w:firstLine="360"/>
        <w:rPr>
          <w:b/>
          <w:bCs/>
          <w:i/>
          <w:iCs/>
        </w:rPr>
      </w:pPr>
      <w:proofErr w:type="spellStart"/>
      <w:proofErr w:type="gramStart"/>
      <w:r w:rsidRPr="00AC3BB1">
        <w:rPr>
          <w:i/>
          <w:iCs/>
        </w:rPr>
        <w:t>Руководитель:</w:t>
      </w:r>
      <w:r w:rsidRPr="00AC3BB1">
        <w:rPr>
          <w:i/>
          <w:iCs/>
          <w:shd w:val="clear" w:color="auto" w:fill="FDFDFD"/>
        </w:rPr>
        <w:t>Козлова</w:t>
      </w:r>
      <w:proofErr w:type="spellEnd"/>
      <w:proofErr w:type="gramEnd"/>
      <w:r w:rsidRPr="00AC3BB1">
        <w:rPr>
          <w:i/>
          <w:iCs/>
          <w:shd w:val="clear" w:color="auto" w:fill="FDFDFD"/>
        </w:rPr>
        <w:t xml:space="preserve"> В.А.–начальник отдела муниципальной службы и кадров</w:t>
      </w:r>
    </w:p>
    <w:p w:rsidR="00AC3238" w:rsidRPr="00AC3BB1" w:rsidRDefault="00AC3238" w:rsidP="00AC3BB1">
      <w:pPr>
        <w:tabs>
          <w:tab w:val="left" w:pos="1445"/>
          <w:tab w:val="left" w:pos="6835"/>
          <w:tab w:val="left" w:pos="7935"/>
        </w:tabs>
        <w:ind w:firstLine="360"/>
        <w:jc w:val="both"/>
      </w:pPr>
      <w:r w:rsidRPr="00AC3BB1">
        <w:t>Организована система повышения квалификации муниципальных служащих через систему тренингов и семинаров. В 2022 году запланировано обучение 1 работника по программам «Основы цифровой трансформации в государственном и муниципальном управлении» и «Обеспечение информационной безопасности в работе органов государственной власти при применении цифровых технологий и использовании интернет-сервисов». В 1 квартале 2022 года не выполнен в связи с тем, что 2 работника Администрации города не прошли входное тестирование для участия по программе обучения «Цифровая трансформация и цифровая экономика: технологии и компетенции». В течение 2022 года план по обучению будет выполнен.</w:t>
      </w:r>
    </w:p>
    <w:sectPr w:rsidR="00AC3238" w:rsidRPr="00AC3BB1" w:rsidSect="00702940">
      <w:pgSz w:w="11906" w:h="16838"/>
      <w:pgMar w:top="360" w:right="567" w:bottom="5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801C3A"/>
    <w:multiLevelType w:val="hybridMultilevel"/>
    <w:tmpl w:val="A8E26C56"/>
    <w:lvl w:ilvl="0" w:tplc="97449F76">
      <w:start w:val="3"/>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584"/>
    <w:rsid w:val="00002584"/>
    <w:rsid w:val="0000366B"/>
    <w:rsid w:val="00015730"/>
    <w:rsid w:val="00031918"/>
    <w:rsid w:val="00036485"/>
    <w:rsid w:val="000406DE"/>
    <w:rsid w:val="00041932"/>
    <w:rsid w:val="00045D24"/>
    <w:rsid w:val="00046F2C"/>
    <w:rsid w:val="00080B7D"/>
    <w:rsid w:val="0008214A"/>
    <w:rsid w:val="00095B83"/>
    <w:rsid w:val="00102EB6"/>
    <w:rsid w:val="00113DE7"/>
    <w:rsid w:val="00133EBD"/>
    <w:rsid w:val="001403F6"/>
    <w:rsid w:val="00142576"/>
    <w:rsid w:val="00175450"/>
    <w:rsid w:val="00196953"/>
    <w:rsid w:val="001B4E2C"/>
    <w:rsid w:val="001B6102"/>
    <w:rsid w:val="001C44B3"/>
    <w:rsid w:val="001D2C65"/>
    <w:rsid w:val="001E0ACC"/>
    <w:rsid w:val="001E16F5"/>
    <w:rsid w:val="001F1A7F"/>
    <w:rsid w:val="00207519"/>
    <w:rsid w:val="0021661A"/>
    <w:rsid w:val="00234440"/>
    <w:rsid w:val="00244080"/>
    <w:rsid w:val="0025322A"/>
    <w:rsid w:val="00257C34"/>
    <w:rsid w:val="00261981"/>
    <w:rsid w:val="002655CA"/>
    <w:rsid w:val="002655ED"/>
    <w:rsid w:val="0026789F"/>
    <w:rsid w:val="00293A2F"/>
    <w:rsid w:val="00296286"/>
    <w:rsid w:val="002A76E6"/>
    <w:rsid w:val="002B1613"/>
    <w:rsid w:val="002B3A3D"/>
    <w:rsid w:val="002F117F"/>
    <w:rsid w:val="002F4341"/>
    <w:rsid w:val="00330F9D"/>
    <w:rsid w:val="00357D24"/>
    <w:rsid w:val="00364EED"/>
    <w:rsid w:val="0037242E"/>
    <w:rsid w:val="00387460"/>
    <w:rsid w:val="00391EBB"/>
    <w:rsid w:val="003A50EB"/>
    <w:rsid w:val="003D4BCB"/>
    <w:rsid w:val="003F1039"/>
    <w:rsid w:val="00402CE8"/>
    <w:rsid w:val="00407A8D"/>
    <w:rsid w:val="00415AC0"/>
    <w:rsid w:val="004534EC"/>
    <w:rsid w:val="00467DFC"/>
    <w:rsid w:val="00470F51"/>
    <w:rsid w:val="00477C1B"/>
    <w:rsid w:val="00491778"/>
    <w:rsid w:val="004B1D7C"/>
    <w:rsid w:val="004C6310"/>
    <w:rsid w:val="004F6630"/>
    <w:rsid w:val="00515FF3"/>
    <w:rsid w:val="00536258"/>
    <w:rsid w:val="00541504"/>
    <w:rsid w:val="00545946"/>
    <w:rsid w:val="00582FE5"/>
    <w:rsid w:val="00584CBF"/>
    <w:rsid w:val="00592354"/>
    <w:rsid w:val="00594DEB"/>
    <w:rsid w:val="005A2CDF"/>
    <w:rsid w:val="005B2D99"/>
    <w:rsid w:val="005F6D50"/>
    <w:rsid w:val="006064BF"/>
    <w:rsid w:val="00671339"/>
    <w:rsid w:val="006803A9"/>
    <w:rsid w:val="006B2436"/>
    <w:rsid w:val="006D2CB2"/>
    <w:rsid w:val="006E4EFA"/>
    <w:rsid w:val="006F0FE8"/>
    <w:rsid w:val="007026F3"/>
    <w:rsid w:val="00702940"/>
    <w:rsid w:val="00711D8E"/>
    <w:rsid w:val="007219E0"/>
    <w:rsid w:val="00755B36"/>
    <w:rsid w:val="00776718"/>
    <w:rsid w:val="00791391"/>
    <w:rsid w:val="0079394D"/>
    <w:rsid w:val="007A47C4"/>
    <w:rsid w:val="007A5A1D"/>
    <w:rsid w:val="007B78D8"/>
    <w:rsid w:val="007C7B43"/>
    <w:rsid w:val="007D2246"/>
    <w:rsid w:val="007E680B"/>
    <w:rsid w:val="00800A74"/>
    <w:rsid w:val="00824D96"/>
    <w:rsid w:val="00836CD0"/>
    <w:rsid w:val="00844897"/>
    <w:rsid w:val="0084610F"/>
    <w:rsid w:val="00850524"/>
    <w:rsid w:val="00856A4D"/>
    <w:rsid w:val="008736C5"/>
    <w:rsid w:val="00880C1F"/>
    <w:rsid w:val="008B4C08"/>
    <w:rsid w:val="008C03A1"/>
    <w:rsid w:val="008C3B32"/>
    <w:rsid w:val="008E2D6B"/>
    <w:rsid w:val="008F6523"/>
    <w:rsid w:val="00904D6A"/>
    <w:rsid w:val="00943736"/>
    <w:rsid w:val="00963F23"/>
    <w:rsid w:val="00990993"/>
    <w:rsid w:val="009A4305"/>
    <w:rsid w:val="009E37AC"/>
    <w:rsid w:val="009E385C"/>
    <w:rsid w:val="009F2CB5"/>
    <w:rsid w:val="00A012FC"/>
    <w:rsid w:val="00A05DB5"/>
    <w:rsid w:val="00A26967"/>
    <w:rsid w:val="00A26AC8"/>
    <w:rsid w:val="00A346BE"/>
    <w:rsid w:val="00A44A1F"/>
    <w:rsid w:val="00A4504D"/>
    <w:rsid w:val="00A840D0"/>
    <w:rsid w:val="00A84745"/>
    <w:rsid w:val="00AA326E"/>
    <w:rsid w:val="00AC3238"/>
    <w:rsid w:val="00AC3BB1"/>
    <w:rsid w:val="00AD440E"/>
    <w:rsid w:val="00AD5983"/>
    <w:rsid w:val="00AF0FB1"/>
    <w:rsid w:val="00AF435A"/>
    <w:rsid w:val="00AF7BB4"/>
    <w:rsid w:val="00B20D0F"/>
    <w:rsid w:val="00B21EBC"/>
    <w:rsid w:val="00B30AB5"/>
    <w:rsid w:val="00B40D12"/>
    <w:rsid w:val="00B42F7C"/>
    <w:rsid w:val="00B610FB"/>
    <w:rsid w:val="00B918CE"/>
    <w:rsid w:val="00BA6DA6"/>
    <w:rsid w:val="00BB2316"/>
    <w:rsid w:val="00BB5E2D"/>
    <w:rsid w:val="00BD037D"/>
    <w:rsid w:val="00BF38F0"/>
    <w:rsid w:val="00C046E9"/>
    <w:rsid w:val="00C41530"/>
    <w:rsid w:val="00C6019D"/>
    <w:rsid w:val="00C60201"/>
    <w:rsid w:val="00C943B7"/>
    <w:rsid w:val="00C97F98"/>
    <w:rsid w:val="00CA7D84"/>
    <w:rsid w:val="00CB4962"/>
    <w:rsid w:val="00CB702F"/>
    <w:rsid w:val="00CB713A"/>
    <w:rsid w:val="00CC7FF4"/>
    <w:rsid w:val="00CE1D87"/>
    <w:rsid w:val="00D01480"/>
    <w:rsid w:val="00D11B11"/>
    <w:rsid w:val="00D11C7A"/>
    <w:rsid w:val="00D12CE5"/>
    <w:rsid w:val="00D21D5D"/>
    <w:rsid w:val="00D23748"/>
    <w:rsid w:val="00D25290"/>
    <w:rsid w:val="00D3748A"/>
    <w:rsid w:val="00D71883"/>
    <w:rsid w:val="00D836F2"/>
    <w:rsid w:val="00DA5340"/>
    <w:rsid w:val="00DB5062"/>
    <w:rsid w:val="00DF1D29"/>
    <w:rsid w:val="00E051F0"/>
    <w:rsid w:val="00E06DEA"/>
    <w:rsid w:val="00E172A4"/>
    <w:rsid w:val="00E67156"/>
    <w:rsid w:val="00E73ACD"/>
    <w:rsid w:val="00E95610"/>
    <w:rsid w:val="00EB1DE6"/>
    <w:rsid w:val="00EB4930"/>
    <w:rsid w:val="00EB5722"/>
    <w:rsid w:val="00EC6FFD"/>
    <w:rsid w:val="00ED3696"/>
    <w:rsid w:val="00F364A1"/>
    <w:rsid w:val="00F4297A"/>
    <w:rsid w:val="00F432FE"/>
    <w:rsid w:val="00F52373"/>
    <w:rsid w:val="00F62415"/>
    <w:rsid w:val="00F959E7"/>
    <w:rsid w:val="00FC3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A795B61-273B-49A0-96AD-24FD023A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584"/>
    <w:rPr>
      <w:sz w:val="24"/>
      <w:szCs w:val="24"/>
    </w:rPr>
  </w:style>
  <w:style w:type="paragraph" w:styleId="3">
    <w:name w:val="heading 3"/>
    <w:basedOn w:val="a"/>
    <w:link w:val="30"/>
    <w:uiPriority w:val="99"/>
    <w:qFormat/>
    <w:rsid w:val="009E37A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904D6A"/>
    <w:rPr>
      <w:rFonts w:ascii="Cambria" w:hAnsi="Cambria" w:cs="Cambria"/>
      <w:b/>
      <w:bCs/>
      <w:sz w:val="26"/>
      <w:szCs w:val="26"/>
    </w:rPr>
  </w:style>
  <w:style w:type="table" w:styleId="a3">
    <w:name w:val="Table Grid"/>
    <w:basedOn w:val="a1"/>
    <w:uiPriority w:val="99"/>
    <w:rsid w:val="000025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Знак Знак Знак Знак"/>
    <w:basedOn w:val="a"/>
    <w:uiPriority w:val="99"/>
    <w:rsid w:val="00002584"/>
    <w:pPr>
      <w:widowControl w:val="0"/>
      <w:autoSpaceDE w:val="0"/>
      <w:autoSpaceDN w:val="0"/>
      <w:adjustRightInd w:val="0"/>
      <w:spacing w:after="160" w:line="240" w:lineRule="exact"/>
      <w:jc w:val="right"/>
    </w:pPr>
    <w:rPr>
      <w:sz w:val="20"/>
      <w:szCs w:val="20"/>
      <w:lang w:val="en-GB" w:eastAsia="en-US"/>
    </w:rPr>
  </w:style>
  <w:style w:type="paragraph" w:styleId="a5">
    <w:name w:val="List Paragraph"/>
    <w:basedOn w:val="a"/>
    <w:uiPriority w:val="99"/>
    <w:qFormat/>
    <w:rsid w:val="005A2CDF"/>
    <w:pPr>
      <w:spacing w:after="160" w:line="259" w:lineRule="auto"/>
      <w:ind w:left="720"/>
    </w:pPr>
    <w:rPr>
      <w:rFonts w:ascii="Calibri" w:hAnsi="Calibri" w:cs="Calibri"/>
      <w:sz w:val="22"/>
      <w:szCs w:val="22"/>
      <w:lang w:eastAsia="en-US"/>
    </w:rPr>
  </w:style>
  <w:style w:type="paragraph" w:customStyle="1" w:styleId="Default">
    <w:name w:val="Default"/>
    <w:uiPriority w:val="99"/>
    <w:rsid w:val="00CB713A"/>
    <w:pPr>
      <w:autoSpaceDE w:val="0"/>
      <w:autoSpaceDN w:val="0"/>
      <w:adjustRightInd w:val="0"/>
    </w:pPr>
    <w:rPr>
      <w:color w:val="000000"/>
      <w:sz w:val="24"/>
      <w:szCs w:val="24"/>
      <w:lang w:eastAsia="en-US"/>
    </w:rPr>
  </w:style>
  <w:style w:type="paragraph" w:styleId="a6">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7"/>
    <w:uiPriority w:val="99"/>
    <w:locked/>
    <w:rsid w:val="00CB713A"/>
    <w:pPr>
      <w:spacing w:before="100" w:beforeAutospacing="1" w:after="100" w:afterAutospacing="1"/>
    </w:pPr>
  </w:style>
  <w:style w:type="character" w:customStyle="1" w:styleId="a7">
    <w:name w:val="Обычный (веб) Знак"/>
    <w:aliases w:val="Обычный (Web)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ink w:val="a6"/>
    <w:uiPriority w:val="99"/>
    <w:locked/>
    <w:rsid w:val="00CB713A"/>
    <w:rPr>
      <w:sz w:val="24"/>
      <w:szCs w:val="24"/>
      <w:lang w:val="ru-RU" w:eastAsia="ru-RU"/>
    </w:rPr>
  </w:style>
  <w:style w:type="paragraph" w:customStyle="1" w:styleId="1">
    <w:name w:val="Без интервала1"/>
    <w:link w:val="a8"/>
    <w:uiPriority w:val="99"/>
    <w:rsid w:val="00CB713A"/>
    <w:rPr>
      <w:rFonts w:ascii="Calibri" w:hAnsi="Calibri" w:cs="Calibri"/>
    </w:rPr>
  </w:style>
  <w:style w:type="character" w:customStyle="1" w:styleId="a8">
    <w:name w:val="Без интервала Знак"/>
    <w:basedOn w:val="a0"/>
    <w:link w:val="1"/>
    <w:uiPriority w:val="99"/>
    <w:locked/>
    <w:rsid w:val="00CB713A"/>
    <w:rPr>
      <w:rFonts w:ascii="Calibri" w:hAnsi="Calibri" w:cs="Calibri"/>
      <w:sz w:val="22"/>
      <w:szCs w:val="22"/>
      <w:lang w:val="ru-RU" w:eastAsia="ru-RU"/>
    </w:rPr>
  </w:style>
  <w:style w:type="paragraph" w:customStyle="1" w:styleId="10">
    <w:name w:val="Знак Знак Знак Знак Знак Знак Знак1"/>
    <w:basedOn w:val="a"/>
    <w:uiPriority w:val="99"/>
    <w:rsid w:val="00CB4962"/>
    <w:pPr>
      <w:widowControl w:val="0"/>
      <w:autoSpaceDE w:val="0"/>
      <w:autoSpaceDN w:val="0"/>
      <w:adjustRightInd w:val="0"/>
      <w:spacing w:after="160" w:line="240" w:lineRule="exact"/>
      <w:jc w:val="right"/>
    </w:pPr>
    <w:rPr>
      <w:sz w:val="20"/>
      <w:szCs w:val="20"/>
      <w:lang w:val="en-GB" w:eastAsia="en-US"/>
    </w:rPr>
  </w:style>
  <w:style w:type="character" w:customStyle="1" w:styleId="Web">
    <w:name w:val="Обычный (Web)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 Знак,Обычный (Web)1 Знак"/>
    <w:uiPriority w:val="99"/>
    <w:locked/>
    <w:rsid w:val="00CB4962"/>
    <w:rPr>
      <w:sz w:val="24"/>
      <w:szCs w:val="24"/>
    </w:rPr>
  </w:style>
  <w:style w:type="paragraph" w:customStyle="1" w:styleId="11">
    <w:name w:val="Абзац списка1"/>
    <w:basedOn w:val="a"/>
    <w:uiPriority w:val="99"/>
    <w:rsid w:val="00CB4962"/>
    <w:pPr>
      <w:spacing w:line="276" w:lineRule="auto"/>
      <w:ind w:left="720"/>
    </w:pPr>
    <w:rPr>
      <w:rFonts w:ascii="Calibri" w:hAnsi="Calibri" w:cs="Calibri"/>
      <w:sz w:val="22"/>
      <w:szCs w:val="22"/>
      <w:lang w:eastAsia="en-US"/>
    </w:rPr>
  </w:style>
  <w:style w:type="paragraph" w:styleId="a9">
    <w:name w:val="Body Text"/>
    <w:basedOn w:val="a"/>
    <w:link w:val="aa"/>
    <w:uiPriority w:val="99"/>
    <w:locked/>
    <w:rsid w:val="00CB4962"/>
    <w:rPr>
      <w:rFonts w:ascii="Calibri" w:hAnsi="Calibri" w:cs="Calibri"/>
    </w:rPr>
  </w:style>
  <w:style w:type="character" w:customStyle="1" w:styleId="BodyTextChar">
    <w:name w:val="Body Text Char"/>
    <w:basedOn w:val="a0"/>
    <w:uiPriority w:val="99"/>
    <w:semiHidden/>
    <w:locked/>
    <w:rsid w:val="001B6102"/>
    <w:rPr>
      <w:sz w:val="24"/>
      <w:szCs w:val="24"/>
    </w:rPr>
  </w:style>
  <w:style w:type="character" w:customStyle="1" w:styleId="aa">
    <w:name w:val="Основной текст Знак"/>
    <w:link w:val="a9"/>
    <w:uiPriority w:val="99"/>
    <w:locked/>
    <w:rsid w:val="00CB4962"/>
    <w:rPr>
      <w:rFonts w:ascii="Calibri" w:hAnsi="Calibri" w:cs="Calibri"/>
      <w:sz w:val="24"/>
      <w:szCs w:val="24"/>
    </w:rPr>
  </w:style>
  <w:style w:type="paragraph" w:styleId="ab">
    <w:name w:val="header"/>
    <w:basedOn w:val="a"/>
    <w:link w:val="ac"/>
    <w:uiPriority w:val="99"/>
    <w:locked/>
    <w:rsid w:val="00CB4962"/>
    <w:pPr>
      <w:tabs>
        <w:tab w:val="center" w:pos="4153"/>
        <w:tab w:val="right" w:pos="8306"/>
      </w:tabs>
    </w:pPr>
    <w:rPr>
      <w:sz w:val="30"/>
      <w:szCs w:val="30"/>
    </w:rPr>
  </w:style>
  <w:style w:type="character" w:customStyle="1" w:styleId="HeaderChar">
    <w:name w:val="Header Char"/>
    <w:basedOn w:val="a0"/>
    <w:uiPriority w:val="99"/>
    <w:semiHidden/>
    <w:locked/>
    <w:rsid w:val="001B6102"/>
    <w:rPr>
      <w:sz w:val="24"/>
      <w:szCs w:val="24"/>
    </w:rPr>
  </w:style>
  <w:style w:type="character" w:customStyle="1" w:styleId="ac">
    <w:name w:val="Верхний колонтитул Знак"/>
    <w:basedOn w:val="a0"/>
    <w:link w:val="ab"/>
    <w:uiPriority w:val="99"/>
    <w:locked/>
    <w:rsid w:val="00CB4962"/>
    <w:rPr>
      <w:sz w:val="30"/>
      <w:szCs w:val="30"/>
      <w:lang w:val="ru-RU" w:eastAsia="ru-RU"/>
    </w:rPr>
  </w:style>
  <w:style w:type="character" w:customStyle="1" w:styleId="ad">
    <w:name w:val="Знак Знак"/>
    <w:basedOn w:val="a0"/>
    <w:uiPriority w:val="99"/>
    <w:rsid w:val="00415AC0"/>
    <w:rPr>
      <w:sz w:val="24"/>
      <w:szCs w:val="24"/>
      <w:lang w:eastAsia="ar-SA" w:bidi="ar-SA"/>
    </w:rPr>
  </w:style>
  <w:style w:type="character" w:styleId="ae">
    <w:name w:val="Hyperlink"/>
    <w:basedOn w:val="a0"/>
    <w:uiPriority w:val="99"/>
    <w:locked/>
    <w:rsid w:val="00DF1D29"/>
    <w:rPr>
      <w:color w:val="0000FF"/>
      <w:u w:val="single"/>
    </w:rPr>
  </w:style>
  <w:style w:type="character" w:styleId="af">
    <w:name w:val="Emphasis"/>
    <w:basedOn w:val="a0"/>
    <w:uiPriority w:val="99"/>
    <w:qFormat/>
    <w:rsid w:val="00DF1D29"/>
    <w:rPr>
      <w:i/>
      <w:iCs/>
    </w:rPr>
  </w:style>
  <w:style w:type="paragraph" w:customStyle="1" w:styleId="5">
    <w:name w:val="Знак Знак5 Знак Знак"/>
    <w:basedOn w:val="a"/>
    <w:uiPriority w:val="99"/>
    <w:rsid w:val="00D3748A"/>
    <w:pPr>
      <w:spacing w:after="160" w:line="240" w:lineRule="exact"/>
    </w:pPr>
    <w:rPr>
      <w:rFonts w:ascii="Verdana" w:hAnsi="Verdana" w:cs="Verdana"/>
      <w:sz w:val="20"/>
      <w:szCs w:val="20"/>
      <w:lang w:val="en-US" w:eastAsia="en-US"/>
    </w:rPr>
  </w:style>
  <w:style w:type="character" w:customStyle="1" w:styleId="4">
    <w:name w:val="Знак Знак4"/>
    <w:basedOn w:val="a0"/>
    <w:uiPriority w:val="99"/>
    <w:rsid w:val="00BB5E2D"/>
    <w:rPr>
      <w:rFonts w:ascii="Calibri" w:hAnsi="Calibri" w:cs="Calibri"/>
      <w:sz w:val="22"/>
      <w:szCs w:val="22"/>
      <w:lang w:val="ru-RU" w:eastAsia="en-US"/>
    </w:rPr>
  </w:style>
  <w:style w:type="paragraph" w:customStyle="1" w:styleId="51">
    <w:name w:val="Знак Знак5 Знак Знак1"/>
    <w:basedOn w:val="a"/>
    <w:uiPriority w:val="99"/>
    <w:rsid w:val="00BB5E2D"/>
    <w:pPr>
      <w:spacing w:after="160" w:line="240" w:lineRule="exact"/>
    </w:pPr>
    <w:rPr>
      <w:rFonts w:ascii="Verdana" w:hAnsi="Verdana" w:cs="Verdana"/>
      <w:sz w:val="20"/>
      <w:szCs w:val="20"/>
      <w:lang w:val="en-US" w:eastAsia="en-US"/>
    </w:rPr>
  </w:style>
  <w:style w:type="paragraph" w:customStyle="1" w:styleId="50">
    <w:name w:val="Знак Знак5"/>
    <w:basedOn w:val="a"/>
    <w:uiPriority w:val="99"/>
    <w:rsid w:val="00BB5E2D"/>
    <w:pPr>
      <w:spacing w:after="160" w:line="240" w:lineRule="exact"/>
    </w:pPr>
    <w:rPr>
      <w:rFonts w:ascii="Verdana" w:hAnsi="Verdana" w:cs="Verdana"/>
      <w:sz w:val="20"/>
      <w:szCs w:val="20"/>
      <w:lang w:val="en-US" w:eastAsia="en-US"/>
    </w:rPr>
  </w:style>
  <w:style w:type="character" w:customStyle="1" w:styleId="17pt">
    <w:name w:val="Основной текст + 17 pt"/>
    <w:uiPriority w:val="99"/>
    <w:rsid w:val="00080B7D"/>
    <w:rPr>
      <w:rFonts w:ascii="Times New Roman" w:hAnsi="Times New Roman" w:cs="Times New Roman"/>
      <w:sz w:val="34"/>
      <w:szCs w:val="34"/>
      <w:u w:val="none"/>
    </w:rPr>
  </w:style>
  <w:style w:type="paragraph" w:customStyle="1" w:styleId="52">
    <w:name w:val="Знак Знак5 Знак Знак2"/>
    <w:basedOn w:val="a"/>
    <w:uiPriority w:val="99"/>
    <w:rsid w:val="00080B7D"/>
    <w:pPr>
      <w:spacing w:after="160" w:line="240" w:lineRule="exact"/>
    </w:pPr>
    <w:rPr>
      <w:rFonts w:ascii="Verdana" w:hAnsi="Verdana" w:cs="Verdana"/>
      <w:sz w:val="20"/>
      <w:szCs w:val="20"/>
      <w:lang w:val="en-US" w:eastAsia="en-US"/>
    </w:rPr>
  </w:style>
  <w:style w:type="paragraph" w:customStyle="1" w:styleId="53">
    <w:name w:val="Знак Знак5 Знак Знак3"/>
    <w:basedOn w:val="a"/>
    <w:uiPriority w:val="99"/>
    <w:rsid w:val="008C03A1"/>
    <w:pPr>
      <w:spacing w:after="160" w:line="240" w:lineRule="exact"/>
    </w:pPr>
    <w:rPr>
      <w:rFonts w:ascii="Verdana" w:hAnsi="Verdana" w:cs="Verdana"/>
      <w:sz w:val="20"/>
      <w:szCs w:val="20"/>
      <w:lang w:val="en-US" w:eastAsia="en-US"/>
    </w:rPr>
  </w:style>
  <w:style w:type="character" w:customStyle="1" w:styleId="41">
    <w:name w:val="Знак Знак41"/>
    <w:uiPriority w:val="99"/>
    <w:rsid w:val="007A5A1D"/>
    <w:rPr>
      <w:rFonts w:ascii="Calibri" w:hAnsi="Calibri" w:cs="Calibri"/>
      <w:sz w:val="22"/>
      <w:szCs w:val="22"/>
      <w:lang w:val="ru-RU" w:eastAsia="en-US"/>
    </w:rPr>
  </w:style>
  <w:style w:type="paragraph" w:customStyle="1" w:styleId="54">
    <w:name w:val="Знак Знак5 Знак Знак4"/>
    <w:basedOn w:val="a"/>
    <w:uiPriority w:val="99"/>
    <w:rsid w:val="00C41530"/>
    <w:pPr>
      <w:spacing w:after="160" w:line="240" w:lineRule="exact"/>
    </w:pPr>
    <w:rPr>
      <w:rFonts w:ascii="Verdana" w:hAnsi="Verdana" w:cs="Verdana"/>
      <w:sz w:val="20"/>
      <w:szCs w:val="20"/>
      <w:lang w:val="en-US" w:eastAsia="en-US"/>
    </w:rPr>
  </w:style>
  <w:style w:type="paragraph" w:customStyle="1" w:styleId="2">
    <w:name w:val="Знак Знак2 Знак Знак Знак Знак Знак Знак Знак Знак"/>
    <w:basedOn w:val="a"/>
    <w:autoRedefine/>
    <w:uiPriority w:val="99"/>
    <w:rsid w:val="00C41530"/>
    <w:pPr>
      <w:spacing w:after="160" w:line="240" w:lineRule="exact"/>
    </w:pPr>
    <w:rPr>
      <w:rFonts w:eastAsia="SimSun"/>
      <w:b/>
      <w:bCs/>
      <w:sz w:val="28"/>
      <w:szCs w:val="28"/>
      <w:lang w:val="en-US" w:eastAsia="en-US"/>
    </w:rPr>
  </w:style>
  <w:style w:type="paragraph" w:customStyle="1" w:styleId="ConsPlusNormal">
    <w:name w:val="ConsPlusNormal"/>
    <w:link w:val="ConsPlusNormal0"/>
    <w:uiPriority w:val="99"/>
    <w:rsid w:val="00C41530"/>
    <w:pPr>
      <w:widowControl w:val="0"/>
      <w:autoSpaceDE w:val="0"/>
      <w:autoSpaceDN w:val="0"/>
    </w:pPr>
  </w:style>
  <w:style w:type="character" w:customStyle="1" w:styleId="ConsPlusNormal0">
    <w:name w:val="ConsPlusNormal Знак"/>
    <w:link w:val="ConsPlusNormal"/>
    <w:uiPriority w:val="99"/>
    <w:locked/>
    <w:rsid w:val="00C41530"/>
    <w:rPr>
      <w:sz w:val="22"/>
      <w:szCs w:val="22"/>
    </w:rPr>
  </w:style>
  <w:style w:type="character" w:customStyle="1" w:styleId="12">
    <w:name w:val="Знак Знак1"/>
    <w:basedOn w:val="a0"/>
    <w:uiPriority w:val="99"/>
    <w:rsid w:val="006F0FE8"/>
    <w:rPr>
      <w:sz w:val="24"/>
      <w:szCs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222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bs-dimitrovgrad.narod.ru/index/0-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4498</Words>
  <Characters>25640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Сводная информация по показателям региональных проектов</vt:lpstr>
    </vt:vector>
  </TitlesOfParts>
  <Company/>
  <LinksUpToDate>false</LinksUpToDate>
  <CharactersWithSpaces>30078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Сводная информация по показателям региональных проектов</dc:title>
  <dc:subject/>
  <dc:creator>пользователь</dc:creator>
  <cp:keywords/>
  <dc:description/>
  <cp:lastModifiedBy>iT</cp:lastModifiedBy>
  <cp:revision>2</cp:revision>
  <cp:lastPrinted>2022-01-21T06:05:00Z</cp:lastPrinted>
  <dcterms:created xsi:type="dcterms:W3CDTF">2022-08-17T06:01:00Z</dcterms:created>
  <dcterms:modified xsi:type="dcterms:W3CDTF">2022-08-17T06:01:00Z</dcterms:modified>
</cp:coreProperties>
</file>