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adjustRightInd w:val="true"/>
        <w:spacing w:after="0" w:line="240"/>
        <w:bidi w:val="false"/>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Администрация города Димитровграда Ульяновской области</w:t>
      </w:r>
    </w:p>
    <w:p>
      <w:pPr>
        <w:jc w:val="center"/>
        <w:textAlignment w:val="auto"/>
        <w:ind w:left="0" w:right="0" w:start="0" w:end="0"/>
        <w:adjustRightInd w:val="true"/>
        <w:spacing w:after="0" w:line="240"/>
        <w:bidi w:val="false"/>
        <w:pBdr>
          <w:bottom w:color="000000" w:sz="8" w:space="1" w:val="single"/>
        </w:pBdr>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Правовое управление</w:t>
      </w:r>
    </w:p>
    <w:p>
      <w:pPr>
        <w:jc w:val="center"/>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t xml:space="preserve">ул. Хмельницкого, 93, г. Димитровград, Ульяновской области</w:t>
      </w:r>
    </w:p>
    <w:p>
      <w:pPr>
        <w:jc w:val="center"/>
        <w:textAlignment w:val="auto"/>
        <w:ind w:left="0" w:right="0" w:start="0" w:end="0"/>
        <w:adjustRightInd w:val="true"/>
        <w:spacing w:after="0" w:line="240"/>
        <w:bidi w:val="false"/>
        <w:rPr>
          <w:b w:val="true"/>
          <w:rFonts w:ascii="Times New Roman" w:eastAsia="Times New Roman" w:hAnsi="Times New Roman" w:cs="Times New Roman"/>
          <w:sz w:val="20"/>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Заключение</w:t>
      </w:r>
    </w:p>
    <w:p>
      <w:pPr>
        <w:jc w:val="center"/>
        <w:textAlignment w:val="auto"/>
        <w:ind w:left="0" w:right="-1" w:start="0" w:end="-1"/>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по результатам проведения антикоррупционной экспертизы проекта постановления Администрации города «Об установлении тарифов на дополнительные образовательные и иные услуги, оказываемые Муниципальным бюджетным общеобразовательным учреждением «Университетский лицей с казачьим кадетским компонентом города Димитровграда Ульяновской области», на 2023 год»</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Дата экспертизы: 30.09.2022</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Результат экспертизы: коррупциогенные факторы не выявлены</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1.Общие положения</w:t>
      </w: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1" w:start="0" w:end="-1"/>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Настоящее заключение дано на проект постановления Администрации города Димитровграда Ульяновской области «Об установлении тарифов на дополнительные образовательные и иные услуги, оказываемые Муниципальным бюджетным общеобразовательным учреждением «Университетский лицей с казачьим кадетским компонентом города Димитровграда Ульяновской области», на 2023 год» (далее - Проект).</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внесен Управлением социально-экономического развития Администрации города.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Экспертиза проведена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 96 и Порядком проведения антикоррупционной экспертизы нормативных правовых актов Главы города Димитровграда Ульяновской области, Администрации города Димитровграда Ульяновской области и их проектов, утвержденным постановлением Администрации города от 24.12.2018 № 2809.</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2.Описание проекта</w:t>
      </w: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разработан в соответствии с пунктом 4 части 1 статьи 17 Федерального закона от 06.10.2003 № 131-ФЗ «Об общих принципах организации местного самоуправления в Российской Федерации», пунктом 15 части 10 статьи 45 Устава муниципального образования «Город Димитровград» Ульяновской области, решением Городской Думы города Димитровграда Ульяновской области первого созыва от 21.08.2013 № 93/1117 «Об утверждении Положения о порядке принятия решений об установлении тарифов на услуги муниципальных предприятий и учреждений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1 Проекта предлагается установить тарифы на период с 01.01.2023 по 31.12.2023 на дополнительные образовательные и иные услуги, оказываемые Муниципальным бюджетным общеобразовательным учреждением «Университетский лицей с казачьим кадетским компонентом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2 Проекта предлагается рекомендовать Муниципальному бюджетному общеобразовательному учреждению «Университетский лицей с казачьим кадетским компонентом города Димитровграда Ульяновской области» вести выделенный учет доходов и расходов по каждому виду платных услуг (109.00 счет бухгалтерского учета).</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3 Проекта предлагается установить, что постановление вступает в силу с 01.01.2023.</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4 Проекта предлагается установить, что постановление подлежит официальному опубликованию.</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5 Проекта возлагается контроль за исполнением постановления.</w:t>
      </w:r>
    </w:p>
    <w:p>
      <w:pPr>
        <w:jc w:val="both"/>
        <w:textAlignment w:val="auto"/>
        <w:ind w:firstLine="567"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соответствии с Порядком подготовки муниципальных нормативных правовых актов органов местного самоуправления города Димитровграда Ульяновской области, разработчиками которых выступают структурные подразделения, отраслевые (функциональные) органы Администрации города Димитровграда Ульяновской области, утвержденным постановлением Администрации города от 24.12.2018 №2810, к Проекту приложены пояснительная записка, финансово-экономическое обоснование. Кроме того, к Проекту приложено экспертное заключение отдела экономического анализа и ценообразования, заключение управления финансов и муниципальных закупок города Димитровграда Ульяновской области.</w:t>
      </w:r>
    </w:p>
    <w:p>
      <w:pPr>
        <w:jc w:val="both"/>
        <w:textAlignment w:val="auto"/>
        <w:ind w:firstLine="567" w:left="0" w:right="0" w:start="0" w:end="0"/>
        <w:spacing w:after="0" w:line="240"/>
        <w:bidi w:val="false"/>
        <w:rPr>
          <w:rFonts w:ascii="Times New Roman" w:eastAsia="Times New Roman" w:hAnsi="Times New Roman" w:cs="Times New Roman"/>
          <w:sz w:val="27"/>
        </w:rPr>
      </w:pP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3.Выявленные в положениях проекта постановления факторы, которые способствуют или могут способствовать созданию условий для проявления коррупции</w:t>
      </w: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Факторов, которые способствуют или могут способствовать созданию условий для проявления коррупции в проекте постановления, не выявлено.</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4.Выводы по результатам антикоррупционной экспертизы</w:t>
      </w: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0" w:start="0" w:end="0"/>
        <w:adjustRightInd w:val="true"/>
        <w:spacing w:after="0" w:line="240"/>
        <w:bidi w:val="false"/>
        <w:rPr>
          <w:rFonts w:ascii="Times New Roman" w:eastAsia="Times New Roman" w:hAnsi="Times New Roman" w:cs="Times New Roman"/>
          <w:sz w:val="27"/>
          <w:color w:val="000000"/>
        </w:rPr>
      </w:pPr>
      <w:r>
        <w:rPr>
          <w:rFonts w:ascii="Times New Roman" w:eastAsia="Times New Roman" w:hAnsi="Times New Roman" w:cs="Times New Roman"/>
          <w:sz w:val="27"/>
        </w:rPr>
        <w:t xml:space="preserve">Проект признается прошедшим антикоррупционную экспертизу</w:t>
      </w:r>
      <w:r>
        <w:rPr>
          <w:rFonts w:ascii="Times New Roman" w:eastAsia="Times New Roman" w:hAnsi="Times New Roman" w:cs="Times New Roman"/>
          <w:sz w:val="27"/>
          <w:color w:val="000000"/>
        </w:rPr>
        <w:t xml:space="preserve">.</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подлежит направлению в прокуратуру города Димитровграда.</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color w:val="212121"/>
        </w:rPr>
        <w:t xml:space="preserve">Проект также подлежит направлению в подразделения, образуемые в Правительстве Ульяновской области, и в исполнительные органы государственной власти Ульяновской области по соответствующим направлениям деятельности.</w:t>
      </w:r>
    </w:p>
    <w:p>
      <w:pPr>
        <w:jc w:val="both"/>
        <w:textAlignment w:val="auto"/>
        <w:ind w:firstLine="540"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подлежит  размещению на официальном сайте Администрации города, в том числе и для проведения общественного обсуждения проекта.</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отдела правовой экспертизы</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правового управления</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Е.К.Масина</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Согласовано:</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  правового  управления </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Администрации города</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С.Н.Барышева           </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w:t>
      </w:r>
    </w:p>
    <w:sectPr>
      <w:cols w:num="1" w:space="720" w:equalWidth="true"/>
      <w:footnotePr>
        <w:pos w:val="beneathText"/>
      </w:footnotePr>
      <w:lnNumType w:distance="0"/>
      <w:pgSz w:w="11905" w:h="16837"/>
      <w:pgMar w:left="1559" w:right="567" w:top="1134" w:bottom="284" w:gutter="0" w:header="851" w:footer="567"/>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s>
</file>

<file path=word/fontTable.xml><?xml version="1.0" encoding="utf-8"?>
<w:fonts xmlns:w="http://schemas.openxmlformats.org/wordprocessingml/2006/main">
  <w:font w:name="Times New Roman">
    <w:altName w:val="Times New Roman"/>
    <w:panose1 w:val="02020603050405020304"/>
    <w:family w:val="roman"/>
    <w:charset w:val="CC"/>
    <w:pitch w:val="variable"/>
  </w:font>
  <w:font w:name="Arial">
    <w:panose1 w:val="020b0604020202020204"/>
    <w:family w:val="swiss"/>
    <w:charset w:val="CC"/>
    <w:pitch w:val="variable"/>
  </w:font>
  <w:font w:name="Courier New">
    <w:altName w:val="Courier New"/>
    <w:panose1 w:val="02070309020205020404"/>
    <w:family w:val="modern"/>
    <w:charset w:val="CC"/>
    <w:pitch w:val="fixed"/>
  </w:font>
  <w:font w:name="Tahoma">
    <w:panose1 w:val="020b0604030504040204"/>
    <w:family w:val="swiss"/>
    <w:charset w:val="CC"/>
    <w:pitch w:val="variable"/>
  </w:font>
  <w:font w:name="Verdana">
    <w:panose1 w:val="00000000000000000000"/>
    <w:family w:val="swiss"/>
    <w:charset w:val="CC"/>
    <w:pitch w:val="variable"/>
  </w:font>
  <w:font w:name="Segoe UI">
    <w:altName w:val="Arial"/>
    <w:panose1 w:val="020b0502040204020203"/>
    <w:family w:val="swiss"/>
    <w:charset w:val="CC"/>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Arial">
    <w:family w:val="swiss"/>
    <w:charset w:val="00"/>
    <w:pitch w:val="variable"/>
  </w:font>
  <w:font w:name="Arial CE">
    <w:family w:val="swiss"/>
    <w:charset w:val="EE"/>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w:altName w:val="Courier New"/>
    <w:family w:val="modern"/>
    <w:charset w:val="00"/>
    <w:pitch w:val="fixed"/>
  </w:font>
  <w:font w:name="Courier New CE">
    <w:altName w:val="Courier New"/>
    <w:family w:val="modern"/>
    <w:charset w:val="EE"/>
    <w:pitch w:val="fixed"/>
  </w:font>
  <w:font w:name="Courier New Greek">
    <w:altName w:val="Courier New"/>
    <w:family w:val="modern"/>
    <w:charset w:val="A1"/>
    <w:pitch w:val="fixed"/>
  </w:font>
  <w:font w:name="Courier New Tur">
    <w:altName w:val="Courier New"/>
    <w:family w:val="modern"/>
    <w:charset w:val="A2"/>
    <w:pitch w:val="fixed"/>
  </w:font>
  <w:font w:name="Courier New (Hebrew)">
    <w:altName w:val="Courier New"/>
    <w:family w:val="modern"/>
    <w:charset w:val="B1"/>
    <w:pitch w:val="fixed"/>
  </w:font>
  <w:font w:name="Courier New (Arabic)">
    <w:altName w:val="Courier New"/>
    <w:family w:val="modern"/>
    <w:charset w:val="B2"/>
    <w:pitch w:val="fixed"/>
  </w:font>
  <w:font w:name="Courier New Baltic">
    <w:altName w:val="Courier New"/>
    <w:family w:val="modern"/>
    <w:charset w:val="BA"/>
    <w:pitch w:val="fixed"/>
  </w:font>
  <w:font w:name="Courier New (Vietnamese)">
    <w:altName w:val="Courier New"/>
    <w:family w:val="modern"/>
    <w:charset w:val="A3"/>
    <w:pitch w:val="fixed"/>
  </w:font>
  <w:font w:name="Tahoma">
    <w:family w:val="swiss"/>
    <w:charset w:val="00"/>
    <w:pitch w:val="variable"/>
  </w:font>
  <w:font w:name="Tahoma CE">
    <w:family w:val="swiss"/>
    <w:charset w:val="EE"/>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 w:name="Verdana">
    <w:family w:val="swiss"/>
    <w:charset w:val="00"/>
    <w:pitch w:val="variable"/>
  </w:font>
  <w:font w:name="Verdana CE">
    <w:family w:val="swiss"/>
    <w:charset w:val="EE"/>
    <w:pitch w:val="variable"/>
  </w:font>
  <w:font w:name="Verdana Greek">
    <w:family w:val="swiss"/>
    <w:charset w:val="A1"/>
    <w:pitch w:val="variable"/>
  </w:font>
  <w:font w:name="Verdana Tur">
    <w:family w:val="swiss"/>
    <w:charset w:val="A2"/>
    <w:pitch w:val="variable"/>
  </w:font>
  <w:font w:name="Verdana Baltic">
    <w:family w:val="swiss"/>
    <w:charset w:val="BA"/>
    <w:pitch w:val="variable"/>
  </w:font>
  <w:font w:name="Verdana (Vietnamese)">
    <w:family w:val="swiss"/>
    <w:charset w:val="A3"/>
    <w:pitch w:val="variable"/>
  </w:font>
  <w:font w:name="Segoe UI">
    <w:altName w:val="Arial"/>
    <w:family w:val="swiss"/>
    <w:charset w:val="00"/>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footnote>
  <w:foot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continuationSeparator/>
      </w:r>
    </w:p>
  </w:footnote>
</w:footnotes>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xmlns:w="http://schemas.openxmlformats.org/wordprocessingml/2006/main"/>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autoHyphenation xmlns:w="http://schemas.openxmlformats.org/wordprocessingml/2006/main" w:val="true"/>
  <w:bordersDoNotSurroundHeader xmlns:w="http://schemas.openxmlformats.org/wordprocessingml/2006/main" w:val="false"/>
  <w:bordersDoNotSurroundFooter xmlns:w="http://schemas.openxmlformats.org/wordprocessingml/2006/main" w:val="false"/>
  <w:displayBackgroundShape xmlns:w="http://schemas.openxmlformats.org/wordprocessingml/2006/main" w:val="true"/>
  <w:footnotePr xmlns:w="http://schemas.openxmlformats.org/wordprocessingml/2006/main">
    <w:footnote w:id="0"/>
    <w:footnote w:id="1"/>
    <w:pos w:val="beneathText"/>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TotalTime>
  <Pages>2</Pages>
  <Words>705</Words>
  <Characters>4022</Characters>
  <CharactersWithSpaces>4718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Димитровграда Ульяновской области</dc:title>
  <dc:creator>Пользователь</dc:creator>
</cp:coreProperties>
</file>